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077F1" w14:textId="1E965C94" w:rsidR="00147466" w:rsidRDefault="00147466"/>
    <w:p w14:paraId="3C969B26" w14:textId="77777777" w:rsidR="00147466" w:rsidRPr="00147466" w:rsidRDefault="00147466" w:rsidP="00C119AB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46"/>
          <w:szCs w:val="24"/>
          <w:lang w:eastAsia="cs-CZ" w:bidi="cs-CZ"/>
        </w:rPr>
      </w:pPr>
      <w:r w:rsidRPr="00147466">
        <w:rPr>
          <w:rFonts w:eastAsia="Cambria" w:cstheme="minorHAnsi"/>
          <w:sz w:val="46"/>
          <w:szCs w:val="24"/>
          <w:lang w:eastAsia="cs-CZ" w:bidi="cs-CZ"/>
        </w:rPr>
        <w:t>NÁRODNÍ PLÁN OBNOVY</w:t>
      </w:r>
    </w:p>
    <w:p w14:paraId="78CACE6D" w14:textId="77777777" w:rsidR="00147466" w:rsidRPr="00147466" w:rsidRDefault="00147466" w:rsidP="00147466">
      <w:pPr>
        <w:widowControl w:val="0"/>
        <w:tabs>
          <w:tab w:val="left" w:pos="7880"/>
        </w:tabs>
        <w:autoSpaceDE w:val="0"/>
        <w:autoSpaceDN w:val="0"/>
        <w:spacing w:after="0" w:line="240" w:lineRule="auto"/>
        <w:jc w:val="both"/>
        <w:rPr>
          <w:rFonts w:eastAsia="Cambria" w:cstheme="minorHAnsi"/>
          <w:sz w:val="20"/>
          <w:szCs w:val="24"/>
          <w:lang w:eastAsia="cs-CZ" w:bidi="cs-CZ"/>
        </w:rPr>
      </w:pPr>
      <w:r w:rsidRPr="00147466">
        <w:rPr>
          <w:rFonts w:eastAsia="Cambria" w:cstheme="minorHAnsi"/>
          <w:sz w:val="20"/>
          <w:szCs w:val="24"/>
          <w:lang w:eastAsia="cs-CZ" w:bidi="cs-CZ"/>
        </w:rPr>
        <w:tab/>
      </w:r>
    </w:p>
    <w:p w14:paraId="2C16E6FE" w14:textId="77777777" w:rsidR="00BC278D" w:rsidRPr="006216DA" w:rsidRDefault="00BC278D" w:rsidP="00BC278D">
      <w:pPr>
        <w:rPr>
          <w:rFonts w:cstheme="minorHAnsi"/>
          <w:sz w:val="36"/>
          <w:szCs w:val="36"/>
        </w:rPr>
      </w:pPr>
      <w:r w:rsidRPr="006216DA">
        <w:rPr>
          <w:rFonts w:cstheme="minorHAnsi"/>
          <w:color w:val="A6A6A6"/>
          <w:sz w:val="36"/>
          <w:szCs w:val="36"/>
        </w:rPr>
        <w:t>KOMPONENTA 3.3:</w:t>
      </w:r>
    </w:p>
    <w:p w14:paraId="05A874E5" w14:textId="77777777" w:rsidR="00BC278D" w:rsidRPr="006216DA" w:rsidRDefault="00BC278D" w:rsidP="00BC278D">
      <w:pPr>
        <w:spacing w:before="96"/>
        <w:rPr>
          <w:rFonts w:cstheme="minorHAnsi"/>
          <w:sz w:val="36"/>
          <w:szCs w:val="36"/>
        </w:rPr>
      </w:pPr>
      <w:r w:rsidRPr="006216DA">
        <w:rPr>
          <w:rFonts w:cstheme="minorHAnsi"/>
          <w:sz w:val="36"/>
          <w:szCs w:val="36"/>
        </w:rPr>
        <w:t>MODERNIZACE SLUŽEB ZAMĚSTNANOSTI A ROZVOJ TRHU PRÁCE</w:t>
      </w:r>
    </w:p>
    <w:p w14:paraId="175E32B2" w14:textId="77777777" w:rsidR="00147466" w:rsidRPr="00147466" w:rsidRDefault="00147466" w:rsidP="00147466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20"/>
          <w:szCs w:val="20"/>
          <w:lang w:eastAsia="cs-CZ" w:bidi="cs-CZ"/>
        </w:rPr>
      </w:pPr>
    </w:p>
    <w:p w14:paraId="24D3C6C6" w14:textId="77777777" w:rsidR="0097150F" w:rsidRPr="0097150F" w:rsidRDefault="0097150F" w:rsidP="0097150F">
      <w:pPr>
        <w:spacing w:after="220" w:line="240" w:lineRule="auto"/>
        <w:jc w:val="both"/>
        <w:rPr>
          <w:rFonts w:cstheme="minorHAnsi"/>
          <w:sz w:val="40"/>
        </w:rPr>
      </w:pPr>
      <w:r w:rsidRPr="0097150F">
        <w:rPr>
          <w:rFonts w:cstheme="minorHAnsi"/>
          <w:color w:val="A6A6A6"/>
          <w:sz w:val="40"/>
        </w:rPr>
        <w:t>INVESTICE 3.3.3</w:t>
      </w:r>
    </w:p>
    <w:p w14:paraId="6B7D68FB" w14:textId="77777777" w:rsidR="0097150F" w:rsidRPr="0097150F" w:rsidRDefault="0097150F" w:rsidP="0097150F">
      <w:pPr>
        <w:spacing w:after="0" w:line="240" w:lineRule="auto"/>
        <w:rPr>
          <w:rFonts w:eastAsia="Times New Roman" w:cstheme="minorHAnsi"/>
          <w:sz w:val="40"/>
          <w:szCs w:val="40"/>
          <w:lang w:eastAsia="cs-CZ"/>
        </w:rPr>
      </w:pPr>
      <w:r w:rsidRPr="0097150F">
        <w:rPr>
          <w:rFonts w:eastAsia="Times New Roman" w:cstheme="minorHAnsi"/>
          <w:sz w:val="40"/>
          <w:szCs w:val="40"/>
          <w:lang w:eastAsia="cs-CZ"/>
        </w:rPr>
        <w:t>Rozvoj a modernizace materiálně technické základny sociálních služeb</w:t>
      </w:r>
    </w:p>
    <w:p w14:paraId="453147DD" w14:textId="77777777" w:rsidR="0097150F" w:rsidRPr="0097150F" w:rsidRDefault="0097150F" w:rsidP="0097150F">
      <w:pPr>
        <w:spacing w:before="4" w:after="0" w:line="240" w:lineRule="auto"/>
        <w:rPr>
          <w:rFonts w:eastAsia="Times New Roman" w:cstheme="minorHAnsi"/>
          <w:sz w:val="52"/>
          <w:szCs w:val="24"/>
          <w:lang w:eastAsia="cs-CZ"/>
        </w:rPr>
      </w:pPr>
    </w:p>
    <w:p w14:paraId="0E9ECBAB" w14:textId="2468E47E" w:rsidR="0097150F" w:rsidRPr="0097150F" w:rsidRDefault="0097150F" w:rsidP="0097150F">
      <w:pPr>
        <w:spacing w:after="220" w:line="240" w:lineRule="auto"/>
        <w:jc w:val="both"/>
        <w:rPr>
          <w:rFonts w:cstheme="minorHAnsi"/>
          <w:color w:val="A6A6A6"/>
          <w:sz w:val="40"/>
        </w:rPr>
      </w:pPr>
      <w:r w:rsidRPr="0097150F">
        <w:rPr>
          <w:rFonts w:cstheme="minorHAnsi"/>
          <w:color w:val="A6A6A6"/>
          <w:sz w:val="40"/>
        </w:rPr>
        <w:t>VÝZVA Č</w:t>
      </w:r>
      <w:bookmarkStart w:id="0" w:name="_Hlk95312602"/>
      <w:r w:rsidRPr="0097150F">
        <w:rPr>
          <w:rFonts w:cstheme="minorHAnsi"/>
          <w:color w:val="A6A6A6"/>
          <w:sz w:val="40"/>
        </w:rPr>
        <w:t xml:space="preserve">. </w:t>
      </w:r>
      <w:r w:rsidR="00BC278D">
        <w:rPr>
          <w:rFonts w:cstheme="minorHAnsi"/>
          <w:color w:val="A6A6A6"/>
          <w:sz w:val="40"/>
        </w:rPr>
        <w:t>31_2</w:t>
      </w:r>
      <w:r w:rsidR="00EB0FA3">
        <w:rPr>
          <w:rFonts w:cstheme="minorHAnsi"/>
          <w:color w:val="A6A6A6"/>
          <w:sz w:val="40"/>
        </w:rPr>
        <w:t>3</w:t>
      </w:r>
      <w:r w:rsidR="00BC278D">
        <w:rPr>
          <w:rFonts w:cstheme="minorHAnsi"/>
          <w:color w:val="A6A6A6"/>
          <w:sz w:val="40"/>
        </w:rPr>
        <w:t>_</w:t>
      </w:r>
      <w:bookmarkEnd w:id="0"/>
      <w:r w:rsidR="00313EDE">
        <w:rPr>
          <w:rFonts w:cstheme="minorHAnsi"/>
          <w:color w:val="A6A6A6"/>
          <w:sz w:val="40"/>
        </w:rPr>
        <w:t>066</w:t>
      </w:r>
    </w:p>
    <w:p w14:paraId="7CF8258D" w14:textId="4004A80D" w:rsidR="0097150F" w:rsidRPr="0097150F" w:rsidRDefault="0097150F" w:rsidP="0097150F">
      <w:pPr>
        <w:spacing w:after="0" w:line="240" w:lineRule="auto"/>
        <w:rPr>
          <w:rFonts w:eastAsia="Times New Roman" w:cstheme="minorHAnsi"/>
          <w:sz w:val="40"/>
          <w:szCs w:val="40"/>
          <w:lang w:eastAsia="cs-CZ"/>
        </w:rPr>
      </w:pPr>
      <w:r w:rsidRPr="0097150F">
        <w:rPr>
          <w:rFonts w:eastAsia="Times New Roman" w:cstheme="minorHAnsi"/>
          <w:sz w:val="40"/>
          <w:szCs w:val="40"/>
          <w:lang w:eastAsia="cs-CZ"/>
        </w:rPr>
        <w:t xml:space="preserve">Nákup nízkoemisních vozidel pro </w:t>
      </w:r>
      <w:r w:rsidR="00742AC5">
        <w:rPr>
          <w:rFonts w:eastAsia="Times New Roman" w:cstheme="minorHAnsi"/>
          <w:sz w:val="40"/>
          <w:szCs w:val="40"/>
          <w:lang w:eastAsia="cs-CZ"/>
        </w:rPr>
        <w:t xml:space="preserve">sociální </w:t>
      </w:r>
      <w:r w:rsidRPr="0097150F">
        <w:rPr>
          <w:rFonts w:eastAsia="Times New Roman" w:cstheme="minorHAnsi"/>
          <w:sz w:val="40"/>
          <w:szCs w:val="40"/>
          <w:lang w:eastAsia="cs-CZ"/>
        </w:rPr>
        <w:t xml:space="preserve">služby </w:t>
      </w:r>
      <w:r w:rsidR="00313EDE">
        <w:rPr>
          <w:rFonts w:eastAsia="Times New Roman" w:cstheme="minorHAnsi"/>
          <w:sz w:val="40"/>
          <w:szCs w:val="40"/>
          <w:lang w:eastAsia="cs-CZ"/>
        </w:rPr>
        <w:t>II</w:t>
      </w:r>
    </w:p>
    <w:p w14:paraId="56C58889" w14:textId="77777777" w:rsidR="0097150F" w:rsidRPr="0097150F" w:rsidRDefault="0097150F" w:rsidP="0097150F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7313C26A" w14:textId="49A2B667" w:rsidR="0097150F" w:rsidRPr="0097150F" w:rsidRDefault="0097150F" w:rsidP="0097150F">
      <w:pPr>
        <w:spacing w:after="220" w:line="240" w:lineRule="auto"/>
        <w:jc w:val="both"/>
        <w:rPr>
          <w:rFonts w:cstheme="minorHAnsi"/>
          <w:color w:val="A6A6A6"/>
          <w:sz w:val="40"/>
        </w:rPr>
      </w:pPr>
      <w:r w:rsidRPr="0097150F">
        <w:rPr>
          <w:rFonts w:cstheme="minorHAnsi"/>
          <w:color w:val="A6A6A6"/>
          <w:sz w:val="40"/>
        </w:rPr>
        <w:t xml:space="preserve">PŘÍLOHA Č. </w:t>
      </w:r>
      <w:r w:rsidR="00A213A7">
        <w:rPr>
          <w:rFonts w:cstheme="minorHAnsi"/>
          <w:color w:val="A6A6A6"/>
          <w:sz w:val="40"/>
        </w:rPr>
        <w:t>2</w:t>
      </w:r>
      <w:r w:rsidRPr="0097150F">
        <w:rPr>
          <w:rFonts w:cstheme="minorHAnsi"/>
          <w:color w:val="A6A6A6"/>
          <w:sz w:val="40"/>
        </w:rPr>
        <w:t xml:space="preserve"> Výzvy</w:t>
      </w:r>
    </w:p>
    <w:p w14:paraId="2EF08AAD" w14:textId="2E0A33DF" w:rsidR="00147466" w:rsidRPr="00147466" w:rsidRDefault="00147466" w:rsidP="00147466">
      <w:pPr>
        <w:widowControl w:val="0"/>
        <w:autoSpaceDE w:val="0"/>
        <w:autoSpaceDN w:val="0"/>
        <w:spacing w:before="2" w:after="0" w:line="240" w:lineRule="auto"/>
        <w:jc w:val="both"/>
        <w:rPr>
          <w:rFonts w:eastAsia="Cambria" w:cstheme="minorHAnsi"/>
          <w:sz w:val="60"/>
          <w:szCs w:val="24"/>
          <w:lang w:eastAsia="cs-CZ" w:bidi="cs-CZ"/>
        </w:rPr>
      </w:pPr>
      <w:r w:rsidRPr="00147466">
        <w:rPr>
          <w:rFonts w:eastAsiaTheme="minorEastAsia" w:cstheme="minorHAnsi"/>
          <w:caps/>
          <w:sz w:val="32"/>
          <w:szCs w:val="32"/>
        </w:rPr>
        <w:t xml:space="preserve">Doporučená osnova Investičního </w:t>
      </w:r>
      <w:r w:rsidR="004F22B2">
        <w:rPr>
          <w:rFonts w:eastAsiaTheme="minorEastAsia" w:cstheme="minorHAnsi"/>
          <w:caps/>
          <w:sz w:val="32"/>
          <w:szCs w:val="32"/>
        </w:rPr>
        <w:t xml:space="preserve">/ </w:t>
      </w:r>
      <w:r w:rsidR="004F22B2" w:rsidRPr="00694357">
        <w:rPr>
          <w:rFonts w:eastAsiaTheme="minorEastAsia" w:cstheme="minorHAnsi"/>
          <w:caps/>
          <w:sz w:val="32"/>
          <w:szCs w:val="32"/>
          <w:shd w:val="clear" w:color="auto" w:fill="FFFFFF" w:themeFill="background1"/>
        </w:rPr>
        <w:t>projektového</w:t>
      </w:r>
      <w:r w:rsidRPr="00147466">
        <w:rPr>
          <w:rFonts w:eastAsiaTheme="minorEastAsia" w:cstheme="minorHAnsi"/>
          <w:caps/>
          <w:sz w:val="32"/>
          <w:szCs w:val="32"/>
        </w:rPr>
        <w:t xml:space="preserve"> záměru</w:t>
      </w:r>
    </w:p>
    <w:p w14:paraId="5D04D14F" w14:textId="77777777" w:rsidR="00147466" w:rsidRPr="00147466" w:rsidRDefault="00147466" w:rsidP="00147466">
      <w:pPr>
        <w:spacing w:before="1" w:line="288" w:lineRule="auto"/>
        <w:ind w:left="102" w:right="3725"/>
        <w:jc w:val="both"/>
        <w:rPr>
          <w:rFonts w:eastAsiaTheme="minorEastAsia" w:cstheme="minorHAnsi"/>
          <w:color w:val="A6A6A6"/>
          <w:sz w:val="40"/>
        </w:rPr>
      </w:pPr>
    </w:p>
    <w:p w14:paraId="6BFE48B4" w14:textId="77777777" w:rsidR="009C5082" w:rsidRDefault="009C5082" w:rsidP="00147466">
      <w:pPr>
        <w:spacing w:before="387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</w:p>
    <w:p w14:paraId="23EC674C" w14:textId="77777777" w:rsidR="009C5082" w:rsidRDefault="009C5082" w:rsidP="00147466">
      <w:pPr>
        <w:spacing w:before="387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</w:p>
    <w:p w14:paraId="60829CB4" w14:textId="3F4397BD" w:rsidR="00147466" w:rsidRPr="00147466" w:rsidRDefault="00147466" w:rsidP="00147466">
      <w:pPr>
        <w:spacing w:before="387" w:line="252" w:lineRule="auto"/>
        <w:ind w:left="102"/>
        <w:jc w:val="both"/>
        <w:rPr>
          <w:rFonts w:eastAsiaTheme="minorEastAsia" w:cstheme="minorHAnsi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 xml:space="preserve">VYDÁNÍ 1.0  </w:t>
      </w:r>
      <w:r w:rsidRPr="00147466">
        <w:rPr>
          <w:rFonts w:eastAsiaTheme="minorEastAsia" w:cstheme="minorHAnsi"/>
          <w:color w:val="A6A6A6"/>
          <w:sz w:val="32"/>
        </w:rPr>
        <w:tab/>
        <w:t xml:space="preserve">   </w:t>
      </w:r>
    </w:p>
    <w:p w14:paraId="0DC2A00D" w14:textId="0B3C884E" w:rsidR="00147466" w:rsidRPr="00147466" w:rsidRDefault="00147466" w:rsidP="00147466">
      <w:pPr>
        <w:spacing w:before="76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 xml:space="preserve">PLATNOST OD </w:t>
      </w:r>
      <w:r w:rsidR="002E2454">
        <w:rPr>
          <w:rFonts w:eastAsiaTheme="minorEastAsia" w:cstheme="minorHAnsi"/>
          <w:color w:val="A6A6A6"/>
          <w:sz w:val="32"/>
        </w:rPr>
        <w:t>29</w:t>
      </w:r>
      <w:r w:rsidR="001F0194">
        <w:rPr>
          <w:rFonts w:eastAsiaTheme="minorEastAsia" w:cstheme="minorHAnsi"/>
          <w:color w:val="A6A6A6"/>
          <w:sz w:val="32"/>
        </w:rPr>
        <w:t>. 6. 2023</w:t>
      </w:r>
    </w:p>
    <w:p w14:paraId="096A4F58" w14:textId="1B7AAF11" w:rsidR="00BC278D" w:rsidRDefault="00BC278D">
      <w:r>
        <w:br w:type="page"/>
      </w:r>
    </w:p>
    <w:p w14:paraId="34EE8AAC" w14:textId="77777777" w:rsidR="00EC32C3" w:rsidRPr="0014068A" w:rsidRDefault="00EC32C3" w:rsidP="00EC32C3">
      <w:pPr>
        <w:pageBreakBefore/>
        <w:jc w:val="center"/>
        <w:rPr>
          <w:b/>
          <w:bCs/>
          <w:color w:val="44546A" w:themeColor="text2"/>
          <w:sz w:val="36"/>
          <w:szCs w:val="36"/>
        </w:rPr>
      </w:pPr>
      <w:r w:rsidRPr="0014068A">
        <w:rPr>
          <w:b/>
          <w:bCs/>
          <w:color w:val="44546A" w:themeColor="text2"/>
          <w:sz w:val="36"/>
          <w:szCs w:val="36"/>
        </w:rPr>
        <w:lastRenderedPageBreak/>
        <w:t>Obsah</w:t>
      </w:r>
    </w:p>
    <w:sdt>
      <w:sdtPr>
        <w:rPr>
          <w:b w:val="0"/>
          <w:bCs w:val="0"/>
          <w:noProof w:val="0"/>
        </w:rPr>
        <w:id w:val="933104598"/>
        <w:docPartObj>
          <w:docPartGallery w:val="Table of Contents"/>
          <w:docPartUnique/>
        </w:docPartObj>
      </w:sdtPr>
      <w:sdtEndPr/>
      <w:sdtContent>
        <w:p w14:paraId="3E4AAEC4" w14:textId="77777777" w:rsidR="00EC32C3" w:rsidRDefault="00EC32C3" w:rsidP="00EC32C3">
          <w:pPr>
            <w:pStyle w:val="Obsah3"/>
          </w:pPr>
        </w:p>
        <w:p w14:paraId="5C91F7A2" w14:textId="5D739FA0" w:rsidR="00417FC9" w:rsidRDefault="00EC32C3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8831718" w:history="1">
            <w:r w:rsidR="00417FC9" w:rsidRPr="00E528F7">
              <w:rPr>
                <w:rStyle w:val="Hypertextovodkaz"/>
                <w:caps/>
                <w:noProof/>
              </w:rPr>
              <w:t>1.</w:t>
            </w:r>
            <w:r w:rsidR="00417FC9">
              <w:rPr>
                <w:rFonts w:eastAsiaTheme="minorEastAsia"/>
                <w:noProof/>
                <w:lang w:eastAsia="cs-CZ"/>
              </w:rPr>
              <w:tab/>
            </w:r>
            <w:r w:rsidR="00417FC9" w:rsidRPr="00E528F7">
              <w:rPr>
                <w:rStyle w:val="Hypertextovodkaz"/>
                <w:caps/>
                <w:noProof/>
              </w:rPr>
              <w:t>IDENTIFIKACE DOKUMENTU</w:t>
            </w:r>
            <w:r w:rsidR="00417FC9">
              <w:rPr>
                <w:noProof/>
                <w:webHidden/>
              </w:rPr>
              <w:tab/>
            </w:r>
            <w:r w:rsidR="00417FC9">
              <w:rPr>
                <w:noProof/>
                <w:webHidden/>
              </w:rPr>
              <w:fldChar w:fldCharType="begin"/>
            </w:r>
            <w:r w:rsidR="00417FC9">
              <w:rPr>
                <w:noProof/>
                <w:webHidden/>
              </w:rPr>
              <w:instrText xml:space="preserve"> PAGEREF _Toc138831718 \h </w:instrText>
            </w:r>
            <w:r w:rsidR="00417FC9">
              <w:rPr>
                <w:noProof/>
                <w:webHidden/>
              </w:rPr>
            </w:r>
            <w:r w:rsidR="00417FC9">
              <w:rPr>
                <w:noProof/>
                <w:webHidden/>
              </w:rPr>
              <w:fldChar w:fldCharType="separate"/>
            </w:r>
            <w:r w:rsidR="00417FC9">
              <w:rPr>
                <w:noProof/>
                <w:webHidden/>
              </w:rPr>
              <w:t>3</w:t>
            </w:r>
            <w:r w:rsidR="00417FC9">
              <w:rPr>
                <w:noProof/>
                <w:webHidden/>
              </w:rPr>
              <w:fldChar w:fldCharType="end"/>
            </w:r>
          </w:hyperlink>
        </w:p>
        <w:p w14:paraId="66D5FAC9" w14:textId="6C05009D" w:rsidR="00417FC9" w:rsidRDefault="00417FC9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19" w:history="1">
            <w:r w:rsidRPr="00E528F7">
              <w:rPr>
                <w:rStyle w:val="Hypertextovodkaz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528F7">
              <w:rPr>
                <w:rStyle w:val="Hypertextovodkaz"/>
                <w:caps/>
                <w:noProof/>
              </w:rPr>
              <w:t>IDENTIFIKAČNÍ ÚDAJE A CHARAKTERISTIKY PŘEDKLADATELE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_Toc138831719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02D14E" w14:textId="265D7C38" w:rsidR="00417FC9" w:rsidRDefault="00417FC9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0" w:history="1">
            <w:r w:rsidRPr="00E528F7">
              <w:rPr>
                <w:rStyle w:val="Hypertextovodkaz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528F7">
              <w:rPr>
                <w:rStyle w:val="Hypertextovodkaz"/>
                <w:caps/>
                <w:noProof/>
              </w:rPr>
              <w:t>Charakteristika projektu a jeho soulad s VÝZVOU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_Toc138831720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246079" w14:textId="2FAFC366" w:rsidR="00417FC9" w:rsidRDefault="00417FC9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1" w:history="1">
            <w:r w:rsidRPr="00E528F7">
              <w:rPr>
                <w:rStyle w:val="Hypertextovodkaz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528F7">
              <w:rPr>
                <w:rStyle w:val="Hypertextovodkaz"/>
                <w:caps/>
                <w:noProof/>
              </w:rPr>
              <w:t>ZDŮVODNĚNÍ POTŘEBNOSTI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_Toc138831721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95D235" w14:textId="4755EF0E" w:rsidR="00417FC9" w:rsidRDefault="00417FC9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2" w:history="1">
            <w:r w:rsidRPr="00E528F7">
              <w:rPr>
                <w:rStyle w:val="Hypertextovodkaz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528F7">
              <w:rPr>
                <w:rStyle w:val="Hypertextovodkaz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_Toc138831722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AE0356" w14:textId="639B2808" w:rsidR="00417FC9" w:rsidRDefault="00417FC9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3" w:history="1">
            <w:r w:rsidRPr="00E528F7">
              <w:rPr>
                <w:rStyle w:val="Hypertextovodkaz"/>
                <w:caps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528F7">
              <w:rPr>
                <w:rStyle w:val="Hypertextovodkaz"/>
                <w:caps/>
                <w:noProof/>
              </w:rPr>
              <w:t>Management projektu a řízení lidských zdrojů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_Toc138831723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2CA0B" w14:textId="102717A4" w:rsidR="00417FC9" w:rsidRDefault="00417FC9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4" w:history="1">
            <w:r w:rsidRPr="00E528F7">
              <w:rPr>
                <w:rStyle w:val="Hypertextovodkaz"/>
                <w:caps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528F7">
              <w:rPr>
                <w:rStyle w:val="Hypertextovodkaz"/>
                <w:caps/>
                <w:noProof/>
              </w:rPr>
              <w:t>Technické a technologické řešení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_Toc138831724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CDCCA2" w14:textId="543FE0E6" w:rsidR="00417FC9" w:rsidRDefault="00417FC9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5" w:history="1">
            <w:r w:rsidRPr="00E528F7">
              <w:rPr>
                <w:rStyle w:val="Hypertextovodkaz"/>
                <w:caps/>
                <w:noProof/>
              </w:rPr>
              <w:t>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528F7">
              <w:rPr>
                <w:rStyle w:val="Hypertextovodkaz"/>
                <w:caps/>
                <w:noProof/>
              </w:rPr>
              <w:t>FINANČNÍ ANALÝZA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_Toc138831725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302504" w14:textId="2E24C56F" w:rsidR="00417FC9" w:rsidRDefault="00417FC9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6" w:history="1">
            <w:r w:rsidRPr="00E528F7">
              <w:rPr>
                <w:rStyle w:val="Hypertextovodkaz"/>
                <w:caps/>
                <w:noProof/>
              </w:rPr>
              <w:t>9.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528F7">
              <w:rPr>
                <w:rStyle w:val="Hypertextovodkaz"/>
                <w:caps/>
                <w:noProof/>
              </w:rPr>
              <w:t>Výstupy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_Toc138831726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08CCD7" w14:textId="1B38E6CA" w:rsidR="00417FC9" w:rsidRDefault="00417FC9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7" w:history="1">
            <w:r w:rsidRPr="00E528F7">
              <w:rPr>
                <w:rStyle w:val="Hypertextovodkaz"/>
                <w:caps/>
                <w:noProof/>
              </w:rPr>
              <w:t>10.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528F7">
              <w:rPr>
                <w:rStyle w:val="Hypertextovodkaz"/>
                <w:caps/>
                <w:noProof/>
              </w:rPr>
              <w:t>Analýza a řízení rizik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_Toc138831727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A72B66" w14:textId="6BBB76E5" w:rsidR="00417FC9" w:rsidRDefault="00417FC9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38831728" w:history="1">
            <w:r w:rsidRPr="00E528F7">
              <w:rPr>
                <w:rStyle w:val="Hypertextovodkaz"/>
                <w:noProof/>
              </w:rPr>
              <w:t>11.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528F7">
              <w:rPr>
                <w:rStyle w:val="Hypertextovodkaz"/>
                <w:caps/>
                <w:noProof/>
              </w:rPr>
              <w:t>udržitelnost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_Toc138831728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3821B1" w14:textId="0E38B2FD" w:rsidR="00EC32C3" w:rsidRPr="001F2F4A" w:rsidRDefault="00EC32C3" w:rsidP="00EC32C3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A713FFE" w14:textId="77777777" w:rsidR="00EC32C3" w:rsidRPr="003941A7" w:rsidRDefault="00EC32C3" w:rsidP="00EC32C3"/>
    <w:p w14:paraId="25B0D20F" w14:textId="77777777" w:rsidR="00EC32C3" w:rsidRDefault="00EC32C3" w:rsidP="00EC32C3"/>
    <w:p w14:paraId="0B775AAD" w14:textId="77777777" w:rsidR="00EC32C3" w:rsidRDefault="00EC32C3" w:rsidP="00EC32C3"/>
    <w:p w14:paraId="70476D68" w14:textId="77777777" w:rsidR="00287045" w:rsidRDefault="00287045" w:rsidP="00287045">
      <w:pPr>
        <w:spacing w:line="360" w:lineRule="auto"/>
        <w:jc w:val="center"/>
      </w:pPr>
      <w:r>
        <w:t>INVESTIČNÍ ZÁMĚR</w:t>
      </w:r>
    </w:p>
    <w:p w14:paraId="7F3D1AD3" w14:textId="77777777" w:rsidR="00287045" w:rsidRDefault="00287045" w:rsidP="00287045">
      <w:pPr>
        <w:spacing w:line="360" w:lineRule="auto"/>
        <w:jc w:val="both"/>
      </w:pPr>
      <w:r>
        <w:t>Investiční záměr věcně, funkčně a ekonomicky vymezuje a zdůvodňuje plánovaný projekt.</w:t>
      </w:r>
    </w:p>
    <w:p w14:paraId="663B0E28" w14:textId="6EE56E76" w:rsidR="00287045" w:rsidRDefault="00AE2D6B" w:rsidP="00287045">
      <w:pPr>
        <w:spacing w:line="360" w:lineRule="auto"/>
        <w:jc w:val="both"/>
      </w:pPr>
      <w:r>
        <w:t xml:space="preserve">Tuto povinnou </w:t>
      </w:r>
      <w:r w:rsidR="00287045">
        <w:t>příloh</w:t>
      </w:r>
      <w:r>
        <w:t>u</w:t>
      </w:r>
      <w:r w:rsidR="00287045">
        <w:t xml:space="preserve"> Žádosti o podpor</w:t>
      </w:r>
      <w:r>
        <w:t xml:space="preserve">u po jejím zpracování nahrává žadatel do Dokumentů žádosti o podporu prostřednictvím portálu IS KP14+ aplikace MS2014+. </w:t>
      </w:r>
      <w:r w:rsidR="00287045">
        <w:t xml:space="preserve"> Elektronická podoba investičního záměru musí být kompletní. Akceptována bude pouze předepsaná verze investiční záměru dle stanovené osnovy. V případě, že investiční záměr nebude odpovídat předepsanému formátu, bude Žádost považována za neúplnou. Je-li některý bod z osnovy nerelevantní, bude to uvedeno. </w:t>
      </w:r>
    </w:p>
    <w:p w14:paraId="27C9F4E1" w14:textId="77777777" w:rsidR="00EC32C3" w:rsidRDefault="00EC32C3" w:rsidP="00EC32C3"/>
    <w:p w14:paraId="09C4247F" w14:textId="77777777" w:rsidR="00EC32C3" w:rsidRDefault="00EC32C3" w:rsidP="00EC32C3"/>
    <w:p w14:paraId="44B8DDEC" w14:textId="77777777" w:rsidR="00EC32C3" w:rsidRDefault="00EC32C3" w:rsidP="00EC32C3"/>
    <w:p w14:paraId="03269303" w14:textId="77777777" w:rsidR="00EC32C3" w:rsidRDefault="00EC32C3" w:rsidP="00EC32C3"/>
    <w:p w14:paraId="79E27942" w14:textId="77777777" w:rsidR="00EC32C3" w:rsidRDefault="00EC32C3" w:rsidP="00EC32C3"/>
    <w:p w14:paraId="2024B5BE" w14:textId="77777777" w:rsidR="00EC32C3" w:rsidRDefault="00EC32C3">
      <w:pPr>
        <w:sectPr w:rsidR="00EC32C3" w:rsidSect="0014068A"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br w:type="page"/>
      </w:r>
    </w:p>
    <w:p w14:paraId="02DEBF5C" w14:textId="77777777" w:rsidR="00EC32C3" w:rsidRPr="00446225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1" w:name="_Toc138831718"/>
      <w:r w:rsidRPr="00EC0EB4">
        <w:rPr>
          <w:caps/>
        </w:rPr>
        <w:lastRenderedPageBreak/>
        <w:t>I</w:t>
      </w:r>
      <w:r>
        <w:rPr>
          <w:caps/>
        </w:rPr>
        <w:t>DENTIFIKACE DOKUMENTU</w:t>
      </w:r>
      <w:bookmarkEnd w:id="1"/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2"/>
        <w:gridCol w:w="6348"/>
      </w:tblGrid>
      <w:tr w:rsidR="00EC32C3" w:rsidRPr="000C0979" w14:paraId="70084F00" w14:textId="77777777" w:rsidTr="00BF78BE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365FD8C8" w14:textId="77777777" w:rsidR="00EC32C3" w:rsidRPr="00DB0C68" w:rsidRDefault="00EC32C3" w:rsidP="0004642D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160C46E4" w14:textId="77777777" w:rsidR="00EC32C3" w:rsidRPr="000C0979" w:rsidRDefault="00EC32C3" w:rsidP="0004642D"/>
        </w:tc>
      </w:tr>
      <w:tr w:rsidR="00EC32C3" w:rsidRPr="000C0979" w14:paraId="04FEB02B" w14:textId="77777777" w:rsidTr="00BF78BE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09CB995B" w14:textId="0B8CD6FB" w:rsidR="00EC32C3" w:rsidRDefault="00EC32C3" w:rsidP="0004642D">
            <w:pPr>
              <w:tabs>
                <w:tab w:val="left" w:pos="0"/>
              </w:tabs>
            </w:pPr>
            <w:r>
              <w:t xml:space="preserve">Účel vytvoření </w:t>
            </w:r>
            <w:r w:rsidR="00BF78BE">
              <w:t>investičního</w:t>
            </w:r>
            <w:r w:rsidR="006A4C8F">
              <w:t>/projektového</w:t>
            </w:r>
            <w:r w:rsidR="00BF78BE">
              <w:t xml:space="preserve"> záměru</w:t>
            </w:r>
          </w:p>
        </w:tc>
        <w:tc>
          <w:tcPr>
            <w:tcW w:w="6348" w:type="dxa"/>
            <w:vAlign w:val="center"/>
          </w:tcPr>
          <w:p w14:paraId="62C6F054" w14:textId="77777777" w:rsidR="00EC32C3" w:rsidRPr="000C0979" w:rsidRDefault="00EC32C3" w:rsidP="0004642D"/>
        </w:tc>
      </w:tr>
      <w:tr w:rsidR="00EC32C3" w:rsidRPr="000C0979" w14:paraId="0354902A" w14:textId="77777777" w:rsidTr="00BF78BE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39B91972" w14:textId="77777777" w:rsidR="00EC32C3" w:rsidRDefault="00EC32C3" w:rsidP="0004642D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0D11EA42" w14:textId="77777777" w:rsidR="00EC32C3" w:rsidRPr="000C0979" w:rsidRDefault="00EC32C3" w:rsidP="0004642D"/>
        </w:tc>
      </w:tr>
      <w:tr w:rsidR="00EC32C3" w:rsidRPr="000C0979" w14:paraId="505C18BA" w14:textId="77777777" w:rsidTr="00BF78BE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5E2B58D9" w14:textId="77777777" w:rsidR="00EC32C3" w:rsidRDefault="00EC32C3" w:rsidP="0004642D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FFC6283" w14:textId="77777777" w:rsidR="00EC32C3" w:rsidRPr="000C0979" w:rsidRDefault="00EC32C3" w:rsidP="0004642D"/>
        </w:tc>
      </w:tr>
    </w:tbl>
    <w:p w14:paraId="095EEDA4" w14:textId="77777777" w:rsidR="00EC32C3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  <w:sectPr w:rsidR="00EC32C3" w:rsidSect="00BF78BE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BD3FBF9" w14:textId="77777777" w:rsidR="00EC32C3" w:rsidRPr="004A323F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2" w:name="_Toc138831719"/>
      <w:r>
        <w:rPr>
          <w:caps/>
        </w:rPr>
        <w:lastRenderedPageBreak/>
        <w:t>IDENTIFIKAČNÍ ÚDAJE A CHARAKTERISTIKY PŘEDKLADATELE</w:t>
      </w:r>
      <w:bookmarkEnd w:id="2"/>
      <w:r>
        <w:rPr>
          <w:caps/>
        </w:rPr>
        <w:t xml:space="preserve">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EC32C3" w14:paraId="0AD9E67A" w14:textId="77777777" w:rsidTr="006F6DD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2E7648F7" w14:textId="77777777" w:rsidR="00EC32C3" w:rsidRPr="001807D9" w:rsidRDefault="00EC32C3" w:rsidP="0004642D">
            <w:pPr>
              <w:rPr>
                <w:sz w:val="24"/>
                <w:szCs w:val="24"/>
              </w:rPr>
            </w:pPr>
            <w:bookmarkStart w:id="3" w:name="_Hlk83242594"/>
            <w:bookmarkStart w:id="4" w:name="_Hlk83242380"/>
            <w:r w:rsidRPr="00DB0C68">
              <w:rPr>
                <w:b/>
                <w:bCs/>
                <w:sz w:val="24"/>
                <w:szCs w:val="24"/>
              </w:rPr>
              <w:t>Předkladatel</w:t>
            </w:r>
            <w:r>
              <w:rPr>
                <w:sz w:val="24"/>
                <w:szCs w:val="24"/>
              </w:rPr>
              <w:t xml:space="preserve"> – příjemce dotace</w:t>
            </w:r>
          </w:p>
        </w:tc>
      </w:tr>
      <w:tr w:rsidR="00EC32C3" w14:paraId="15DAB368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6B9961" w14:textId="77777777" w:rsidR="00EC32C3" w:rsidRDefault="00EC32C3" w:rsidP="0004642D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0EE80DE2" w14:textId="77777777" w:rsidR="00EC32C3" w:rsidRDefault="00EC32C3" w:rsidP="0004642D">
            <w:pPr>
              <w:tabs>
                <w:tab w:val="left" w:pos="0"/>
              </w:tabs>
            </w:pPr>
            <w:r>
              <w:t xml:space="preserve">Typ organizace, sídlo </w:t>
            </w:r>
          </w:p>
          <w:p w14:paraId="7769634D" w14:textId="77777777" w:rsidR="00EC32C3" w:rsidRDefault="00EC32C3" w:rsidP="0004642D">
            <w:pPr>
              <w:tabs>
                <w:tab w:val="left" w:pos="0"/>
              </w:tabs>
            </w:pPr>
            <w:r>
              <w:t>IČ, DIČ</w:t>
            </w:r>
          </w:p>
          <w:p w14:paraId="211376C3" w14:textId="77777777" w:rsidR="00EC32C3" w:rsidRDefault="00EC32C3" w:rsidP="0004642D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02BFDF00" w14:textId="70FC24A2" w:rsidR="00AE2D6B" w:rsidRPr="00AE2D6B" w:rsidRDefault="00AE2D6B" w:rsidP="00AE2D6B"/>
        </w:tc>
      </w:tr>
      <w:tr w:rsidR="00EC32C3" w14:paraId="3CC9BBF8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2215D4D" w14:textId="77777777" w:rsidR="00EC32C3" w:rsidRDefault="00EC32C3" w:rsidP="0004642D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050626" w14:textId="77777777" w:rsidR="00EC32C3" w:rsidRDefault="00EC32C3" w:rsidP="0004642D"/>
        </w:tc>
      </w:tr>
      <w:tr w:rsidR="00EC32C3" w14:paraId="02D4768C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3CF39C" w14:textId="77777777" w:rsidR="00EC32C3" w:rsidRDefault="00EC32C3" w:rsidP="0004642D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175A6B56" w14:textId="77777777" w:rsidR="00EC32C3" w:rsidRDefault="00EC32C3" w:rsidP="0004642D"/>
        </w:tc>
      </w:tr>
      <w:bookmarkEnd w:id="3"/>
      <w:tr w:rsidR="00EC32C3" w14:paraId="2B3AD16E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BD48418" w14:textId="76581C8E" w:rsidR="00EC32C3" w:rsidRPr="00CF35EF" w:rsidRDefault="00EC32C3" w:rsidP="0004642D">
            <w:pPr>
              <w:tabs>
                <w:tab w:val="left" w:pos="0"/>
              </w:tabs>
            </w:pPr>
            <w:r>
              <w:t xml:space="preserve">Zkušenosti žadatele s provozováním </w:t>
            </w:r>
            <w:r>
              <w:rPr>
                <w:b/>
                <w:bCs/>
              </w:rPr>
              <w:t>sociálních služeb za poslední</w:t>
            </w:r>
            <w:r w:rsidR="00A24EAC">
              <w:rPr>
                <w:b/>
                <w:bCs/>
              </w:rPr>
              <w:t>ch 5 let/</w:t>
            </w:r>
            <w:r>
              <w:rPr>
                <w:b/>
                <w:bCs/>
              </w:rPr>
              <w:t xml:space="preserve">3 roky) </w:t>
            </w:r>
            <w:r>
              <w:t>(pokud nemá, jak bude řešeno)</w:t>
            </w:r>
            <w:r w:rsidR="006C744A">
              <w:rPr>
                <w:rStyle w:val="Znakapoznpodarou"/>
              </w:rPr>
              <w:footnoteReference w:id="1"/>
            </w:r>
          </w:p>
        </w:tc>
        <w:tc>
          <w:tcPr>
            <w:tcW w:w="9384" w:type="dxa"/>
            <w:vAlign w:val="center"/>
          </w:tcPr>
          <w:p w14:paraId="12DC5F25" w14:textId="77777777" w:rsidR="00EC32C3" w:rsidRDefault="00EC32C3" w:rsidP="0004642D"/>
        </w:tc>
      </w:tr>
      <w:tr w:rsidR="00EC32C3" w14:paraId="1938772A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A812B47" w14:textId="64115A2A" w:rsidR="00603283" w:rsidRDefault="00EC32C3" w:rsidP="00BF78BE">
            <w:pPr>
              <w:tabs>
                <w:tab w:val="left" w:pos="0"/>
              </w:tabs>
            </w:pPr>
            <w:r>
              <w:t xml:space="preserve">Zkušenosti žadatele s řízením </w:t>
            </w:r>
            <w:r w:rsidR="00BF78BE" w:rsidRPr="00BF78BE">
              <w:t>projektů financovaných z jiných dotačních titulů v posledních 3 letech</w:t>
            </w:r>
          </w:p>
        </w:tc>
        <w:tc>
          <w:tcPr>
            <w:tcW w:w="9384" w:type="dxa"/>
            <w:vAlign w:val="center"/>
          </w:tcPr>
          <w:p w14:paraId="1865ECC1" w14:textId="77777777" w:rsidR="00EC32C3" w:rsidRDefault="00EC32C3" w:rsidP="0004642D"/>
        </w:tc>
      </w:tr>
      <w:tr w:rsidR="00603283" w14:paraId="250A3A41" w14:textId="77777777" w:rsidTr="00BF78B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56172A" w14:textId="13970F5D" w:rsidR="00603283" w:rsidRPr="002350E6" w:rsidRDefault="00603283" w:rsidP="00BF78BE">
            <w:pPr>
              <w:tabs>
                <w:tab w:val="left" w:pos="0"/>
              </w:tabs>
              <w:rPr>
                <w:highlight w:val="yellow"/>
              </w:rPr>
            </w:pPr>
            <w:r w:rsidRPr="00D245BB">
              <w:lastRenderedPageBreak/>
              <w:t>Uvedení počtu projektů předkládaných v rámci této výzvy financované z NPO (v souladu s kap. 3.3. výzvy)</w:t>
            </w:r>
            <w:r w:rsidR="00D245BB" w:rsidRPr="00D245BB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6CC38D22" w14:textId="77777777" w:rsidR="00603283" w:rsidRDefault="00603283" w:rsidP="0004642D"/>
        </w:tc>
      </w:tr>
      <w:tr w:rsidR="00EC32C3" w14:paraId="2AFD482B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64051F0" w14:textId="2A323B0D" w:rsidR="00EC32C3" w:rsidRDefault="00EC32C3" w:rsidP="0004642D">
            <w:pPr>
              <w:tabs>
                <w:tab w:val="left" w:pos="0"/>
              </w:tabs>
            </w:pPr>
            <w:r>
              <w:t>Zkušenosti žadatele s administrací veřejných zakázek v hodnotě odpovídající projektovému</w:t>
            </w:r>
            <w:r w:rsidR="00603283">
              <w:t>/investičnímu</w:t>
            </w:r>
            <w:r>
              <w:t xml:space="preserve"> záměru</w:t>
            </w:r>
          </w:p>
        </w:tc>
        <w:tc>
          <w:tcPr>
            <w:tcW w:w="9384" w:type="dxa"/>
            <w:vAlign w:val="center"/>
          </w:tcPr>
          <w:p w14:paraId="0C942933" w14:textId="77777777" w:rsidR="00EC32C3" w:rsidRDefault="00EC32C3" w:rsidP="0004642D"/>
        </w:tc>
      </w:tr>
      <w:tr w:rsidR="00EC32C3" w14:paraId="4405E2D5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1C66DC4" w14:textId="77777777" w:rsidR="00EC32C3" w:rsidRDefault="00EC32C3" w:rsidP="0004642D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446DD15E" w14:textId="77777777" w:rsidR="00EC32C3" w:rsidRDefault="00EC32C3" w:rsidP="0004642D"/>
        </w:tc>
      </w:tr>
    </w:tbl>
    <w:p w14:paraId="7DCD1BFD" w14:textId="77777777" w:rsidR="00EC32C3" w:rsidRPr="004A323F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5" w:name="_Toc138831720"/>
      <w:bookmarkEnd w:id="4"/>
      <w:r w:rsidRPr="004A323F">
        <w:rPr>
          <w:caps/>
        </w:rPr>
        <w:t>Charakteristika projektu a jeho soulad s </w:t>
      </w:r>
      <w:r>
        <w:rPr>
          <w:caps/>
        </w:rPr>
        <w:t>VÝZVOU</w:t>
      </w:r>
      <w:bookmarkEnd w:id="5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EC32C3" w14:paraId="6F95471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0B7A45C" w14:textId="15965B07" w:rsidR="00EC32C3" w:rsidRDefault="00EC32C3" w:rsidP="0004642D">
            <w:pPr>
              <w:tabs>
                <w:tab w:val="left" w:pos="0"/>
              </w:tabs>
            </w:pPr>
            <w:r>
              <w:t xml:space="preserve">Místo </w:t>
            </w:r>
            <w:r w:rsidR="00660DEB">
              <w:t xml:space="preserve">a </w:t>
            </w:r>
            <w:r>
              <w:t xml:space="preserve">realizace projektu </w:t>
            </w:r>
            <w:r w:rsidR="00DC714E">
              <w:t xml:space="preserve">/ </w:t>
            </w:r>
            <w:r w:rsidR="009E7D83">
              <w:t xml:space="preserve">místo </w:t>
            </w:r>
            <w:r w:rsidR="00DC714E">
              <w:t>k.</w:t>
            </w:r>
            <w:r w:rsidR="00313EDE">
              <w:t xml:space="preserve"> </w:t>
            </w:r>
            <w:r w:rsidR="00DC714E">
              <w:t>ú.</w:t>
            </w:r>
          </w:p>
          <w:p w14:paraId="6029232E" w14:textId="7625A46E" w:rsidR="00EC32C3" w:rsidRDefault="00EC32C3" w:rsidP="0004642D">
            <w:pPr>
              <w:tabs>
                <w:tab w:val="left" w:pos="0"/>
              </w:tabs>
            </w:pPr>
            <w:r>
              <w:t>Okres</w:t>
            </w:r>
            <w:r w:rsidR="008B16F1">
              <w:t xml:space="preserve"> </w:t>
            </w:r>
            <w:r w:rsidR="00DC714E">
              <w:t>/ kód katastrálního území</w:t>
            </w:r>
          </w:p>
          <w:p w14:paraId="253779AC" w14:textId="77777777" w:rsidR="00EC32C3" w:rsidRDefault="00EC32C3" w:rsidP="0004642D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5C438CC8" w14:textId="77777777" w:rsidR="00EC32C3" w:rsidRDefault="00EC32C3" w:rsidP="0004642D"/>
          <w:p w14:paraId="267CB192" w14:textId="77777777" w:rsidR="00EC32C3" w:rsidRPr="00DE6DBB" w:rsidRDefault="00EC32C3" w:rsidP="0004642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18B4EA82" w14:textId="255983E5" w:rsidR="00EC32C3" w:rsidRDefault="00EC32C3" w:rsidP="008B16F1"/>
        </w:tc>
      </w:tr>
      <w:tr w:rsidR="00EC32C3" w14:paraId="00A45B9E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D5B465" w14:textId="6E800F26" w:rsidR="00EC32C3" w:rsidRDefault="00EC32C3" w:rsidP="0004642D">
            <w:pPr>
              <w:tabs>
                <w:tab w:val="left" w:pos="0"/>
              </w:tabs>
            </w:pPr>
            <w:r>
              <w:t xml:space="preserve">Počet stávajících klientů </w:t>
            </w:r>
            <w:r w:rsidR="00DC714E">
              <w:t xml:space="preserve">poskytovaných sociálních služeb </w:t>
            </w:r>
            <w:r>
              <w:t>ambulantní/ter</w:t>
            </w:r>
            <w:r w:rsidR="00DC714E">
              <w:t>é</w:t>
            </w:r>
            <w:r>
              <w:t>n</w:t>
            </w:r>
            <w:r w:rsidR="00BF78BE">
              <w:t>n</w:t>
            </w:r>
            <w:r>
              <w:t xml:space="preserve">í </w:t>
            </w:r>
            <w:r w:rsidR="00DC714E">
              <w:t>formou daného žadatele</w:t>
            </w:r>
          </w:p>
        </w:tc>
        <w:tc>
          <w:tcPr>
            <w:tcW w:w="9384" w:type="dxa"/>
            <w:vAlign w:val="center"/>
          </w:tcPr>
          <w:p w14:paraId="3D765B96" w14:textId="4209720C" w:rsidR="00EC32C3" w:rsidRPr="00DE6DBB" w:rsidRDefault="006A4C8F" w:rsidP="0004642D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V případě, že žadatel neposkytuje sociální služby ambulantní, terénní formou uvede „nerelevantní“. </w:t>
            </w:r>
          </w:p>
        </w:tc>
      </w:tr>
      <w:tr w:rsidR="00A05AEF" w14:paraId="10421E65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22D3C80" w14:textId="09DF7CF6" w:rsidR="00A05AEF" w:rsidRPr="00A05AEF" w:rsidRDefault="00A05AEF" w:rsidP="00A05AEF">
            <w:pPr>
              <w:tabs>
                <w:tab w:val="left" w:pos="0"/>
              </w:tabs>
            </w:pPr>
            <w:r w:rsidRPr="00A05AEF">
              <w:lastRenderedPageBreak/>
              <w:t xml:space="preserve">Počet stávajících pracovníků poskytující sociální služby klientům ambulantní/terénní formou </w:t>
            </w:r>
            <w:r w:rsidR="006F6DDC">
              <w:t>a jejich kvalifikace</w:t>
            </w:r>
          </w:p>
        </w:tc>
        <w:tc>
          <w:tcPr>
            <w:tcW w:w="9384" w:type="dxa"/>
            <w:vAlign w:val="center"/>
          </w:tcPr>
          <w:p w14:paraId="7984B4EB" w14:textId="324492C6" w:rsidR="0080061B" w:rsidRDefault="00A05AEF" w:rsidP="00A05AEF">
            <w:pPr>
              <w:spacing w:after="12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Popište, </w:t>
            </w:r>
            <w:r w:rsidR="006F6DDC">
              <w:rPr>
                <w:i/>
                <w:iCs/>
              </w:rPr>
              <w:t xml:space="preserve">jakým způsobem ve spádovém území a </w:t>
            </w:r>
            <w:r w:rsidR="00661896">
              <w:rPr>
                <w:i/>
                <w:iCs/>
              </w:rPr>
              <w:t xml:space="preserve">jakým </w:t>
            </w:r>
            <w:r w:rsidR="006F6DDC">
              <w:rPr>
                <w:i/>
                <w:iCs/>
              </w:rPr>
              <w:t>poč</w:t>
            </w:r>
            <w:r w:rsidR="0080061B">
              <w:rPr>
                <w:i/>
                <w:iCs/>
              </w:rPr>
              <w:t>tem</w:t>
            </w:r>
            <w:r w:rsidR="006F6DDC">
              <w:rPr>
                <w:i/>
                <w:iCs/>
              </w:rPr>
              <w:t xml:space="preserve"> pracovníků</w:t>
            </w:r>
            <w:r w:rsidR="0080061B">
              <w:rPr>
                <w:i/>
                <w:iCs/>
              </w:rPr>
              <w:t xml:space="preserve"> </w:t>
            </w:r>
            <w:r w:rsidR="00661896">
              <w:rPr>
                <w:i/>
                <w:iCs/>
              </w:rPr>
              <w:t>a</w:t>
            </w:r>
            <w:r w:rsidR="0080061B">
              <w:rPr>
                <w:i/>
                <w:iCs/>
              </w:rPr>
              <w:t xml:space="preserve"> počtem vozidel</w:t>
            </w:r>
            <w:r w:rsidR="006F6DDC">
              <w:rPr>
                <w:i/>
                <w:iCs/>
              </w:rPr>
              <w:t xml:space="preserve"> bude zajištěna obslužnost</w:t>
            </w:r>
            <w:r w:rsidR="0080061B">
              <w:rPr>
                <w:i/>
                <w:iCs/>
              </w:rPr>
              <w:t xml:space="preserve"> </w:t>
            </w:r>
            <w:r w:rsidR="006F6DDC">
              <w:rPr>
                <w:i/>
                <w:iCs/>
              </w:rPr>
              <w:t xml:space="preserve">klientů </w:t>
            </w:r>
            <w:r w:rsidR="006A4C8F" w:rsidRPr="008747D3">
              <w:rPr>
                <w:i/>
                <w:iCs/>
              </w:rPr>
              <w:t>poskytovaných sociálních služeb ambulantní/terénní formou</w:t>
            </w:r>
            <w:r w:rsidR="008747D3">
              <w:rPr>
                <w:i/>
                <w:iCs/>
              </w:rPr>
              <w:t>.</w:t>
            </w:r>
            <w:r w:rsidR="006A4C8F">
              <w:t xml:space="preserve"> </w:t>
            </w:r>
          </w:p>
          <w:p w14:paraId="4C797E91" w14:textId="6BF96980" w:rsidR="006A4C8F" w:rsidRDefault="006A4C8F" w:rsidP="00A05AEF">
            <w:pPr>
              <w:spacing w:after="12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V případě, že žadatel neposkytuje sociální služby ambulantní, terénní formou uvede „nerelevantní“.</w:t>
            </w:r>
          </w:p>
          <w:p w14:paraId="0B1AC5CE" w14:textId="4D60AB22" w:rsidR="0080061B" w:rsidRDefault="0080061B" w:rsidP="00A05AEF">
            <w:pPr>
              <w:spacing w:after="120"/>
              <w:jc w:val="both"/>
              <w:rPr>
                <w:i/>
                <w:iCs/>
              </w:rPr>
            </w:pPr>
          </w:p>
          <w:p w14:paraId="1C76AFC7" w14:textId="278DB919" w:rsidR="00A05AEF" w:rsidRPr="00DE6DBB" w:rsidRDefault="00A05AEF" w:rsidP="00A05AEF">
            <w:pPr>
              <w:rPr>
                <w:i/>
                <w:iCs/>
              </w:rPr>
            </w:pPr>
          </w:p>
        </w:tc>
      </w:tr>
      <w:tr w:rsidR="0065546E" w14:paraId="7B3BF399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05B6F0" w14:textId="01A10118" w:rsidR="0065546E" w:rsidRDefault="0065546E" w:rsidP="0065546E">
            <w:pPr>
              <w:tabs>
                <w:tab w:val="left" w:pos="0"/>
              </w:tabs>
            </w:pPr>
            <w:r w:rsidRPr="0065546E">
              <w:t>Procentní nárůst plánované obslužnosti oproti stávající obslužnosti</w:t>
            </w:r>
          </w:p>
        </w:tc>
        <w:tc>
          <w:tcPr>
            <w:tcW w:w="9384" w:type="dxa"/>
            <w:vAlign w:val="center"/>
          </w:tcPr>
          <w:p w14:paraId="0E480030" w14:textId="5DAAEF08" w:rsidR="0065546E" w:rsidRPr="00DE6DBB" w:rsidRDefault="0065546E" w:rsidP="00A05AEF">
            <w:pPr>
              <w:rPr>
                <w:i/>
                <w:iCs/>
              </w:rPr>
            </w:pPr>
            <w:r w:rsidRPr="0065546E">
              <w:rPr>
                <w:i/>
                <w:iCs/>
              </w:rPr>
              <w:t>Uveďte, o jaký procentní nárůst plánované obslužnosti oproti stávající obslužnosti dochází? Popište a prokažte plánované navýšení obslužnosti ve spádovém území (v %). Uveďte propočet.</w:t>
            </w:r>
          </w:p>
        </w:tc>
      </w:tr>
      <w:tr w:rsidR="006F6DDC" w14:paraId="1918DC05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33D829" w14:textId="0BEC2667" w:rsidR="006F6DDC" w:rsidRDefault="006F6DDC" w:rsidP="00A05AEF">
            <w:pPr>
              <w:tabs>
                <w:tab w:val="left" w:pos="0"/>
              </w:tabs>
            </w:pPr>
            <w:r>
              <w:t xml:space="preserve">Počet stávajících vozidel </w:t>
            </w:r>
            <w:r w:rsidR="0080061B">
              <w:t>zajišťující obslužnost v dané spádovosti v území zajišťované zařízeními</w:t>
            </w:r>
            <w:r w:rsidR="008747D3">
              <w:t xml:space="preserve"> žadatele</w:t>
            </w:r>
            <w:r w:rsidR="0080061B">
              <w:t>/poskytovatel</w:t>
            </w:r>
            <w:r w:rsidR="008747D3">
              <w:t>em</w:t>
            </w:r>
            <w:r w:rsidR="0080061B">
              <w:t xml:space="preserve"> sociálních služeb ambulantní/terénní formou</w:t>
            </w:r>
          </w:p>
        </w:tc>
        <w:tc>
          <w:tcPr>
            <w:tcW w:w="9384" w:type="dxa"/>
            <w:vAlign w:val="center"/>
          </w:tcPr>
          <w:p w14:paraId="56F8927E" w14:textId="64CB253A" w:rsidR="006F6DDC" w:rsidRPr="00DE6DBB" w:rsidRDefault="008747D3" w:rsidP="00A05AEF">
            <w:pPr>
              <w:rPr>
                <w:i/>
                <w:iCs/>
              </w:rPr>
            </w:pPr>
            <w:r>
              <w:t>Popište</w:t>
            </w:r>
            <w:r w:rsidR="002350E6">
              <w:t xml:space="preserve"> </w:t>
            </w:r>
            <w:r>
              <w:t>výchozí stav vozového parku žadatele ke dni podání žádosti o podporu.</w:t>
            </w:r>
          </w:p>
        </w:tc>
      </w:tr>
      <w:tr w:rsidR="00BE068F" w14:paraId="74FDD7C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12C06AE" w14:textId="2DCF9E14" w:rsidR="00BE068F" w:rsidRPr="003E4508" w:rsidRDefault="00BE068F" w:rsidP="00A05AEF">
            <w:pPr>
              <w:tabs>
                <w:tab w:val="left" w:pos="0"/>
              </w:tabs>
            </w:pPr>
            <w:r w:rsidRPr="00694357">
              <w:t>Popis stávající kapacity sociálních služeb ve vztahu k využití pořizovaných/pořízených vozidlům</w:t>
            </w:r>
          </w:p>
        </w:tc>
        <w:tc>
          <w:tcPr>
            <w:tcW w:w="9384" w:type="dxa"/>
            <w:vAlign w:val="center"/>
          </w:tcPr>
          <w:p w14:paraId="21091881" w14:textId="77777777" w:rsidR="00BE068F" w:rsidRDefault="00BE068F" w:rsidP="00A05AEF">
            <w:pPr>
              <w:rPr>
                <w:i/>
                <w:iCs/>
              </w:rPr>
            </w:pPr>
          </w:p>
        </w:tc>
      </w:tr>
      <w:tr w:rsidR="00F1041A" w14:paraId="098B0604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94FAE1" w14:textId="578210A7" w:rsidR="00F1041A" w:rsidRPr="00694357" w:rsidRDefault="00F1041A" w:rsidP="00A05AEF">
            <w:pPr>
              <w:tabs>
                <w:tab w:val="left" w:pos="0"/>
              </w:tabs>
            </w:pPr>
            <w:r>
              <w:t>Popis, jakým způsobem bude docházet obnově vozového parku</w:t>
            </w:r>
          </w:p>
        </w:tc>
        <w:tc>
          <w:tcPr>
            <w:tcW w:w="9384" w:type="dxa"/>
            <w:vAlign w:val="center"/>
          </w:tcPr>
          <w:p w14:paraId="0A696D19" w14:textId="77777777" w:rsidR="00F1041A" w:rsidRDefault="00F1041A" w:rsidP="00A05AEF">
            <w:pPr>
              <w:rPr>
                <w:i/>
                <w:iCs/>
              </w:rPr>
            </w:pPr>
          </w:p>
        </w:tc>
      </w:tr>
      <w:tr w:rsidR="00A05AEF" w14:paraId="4E585AD7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C5B72DF" w14:textId="51D8F707" w:rsidR="00A05AEF" w:rsidRDefault="00A05AEF" w:rsidP="00A05AEF">
            <w:pPr>
              <w:tabs>
                <w:tab w:val="left" w:pos="0"/>
              </w:tabs>
            </w:pPr>
            <w:r>
              <w:lastRenderedPageBreak/>
              <w:t xml:space="preserve">Cílová skupina (výběr </w:t>
            </w:r>
            <w:r w:rsidR="009E2391">
              <w:br/>
            </w:r>
            <w:r>
              <w:t>z podporované cílové skupiny uvedené ve výzvě)</w:t>
            </w:r>
          </w:p>
        </w:tc>
        <w:tc>
          <w:tcPr>
            <w:tcW w:w="9384" w:type="dxa"/>
            <w:vAlign w:val="center"/>
          </w:tcPr>
          <w:p w14:paraId="1B52B0E1" w14:textId="147A7886" w:rsidR="00A05AEF" w:rsidRPr="00DE6DBB" w:rsidRDefault="00A05AEF" w:rsidP="00A05AEF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>
              <w:rPr>
                <w:i/>
                <w:iCs/>
              </w:rPr>
              <w:t>.</w:t>
            </w:r>
            <w:r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</w:t>
            </w:r>
            <w:r>
              <w:rPr>
                <w:i/>
                <w:iCs/>
              </w:rPr>
              <w:t xml:space="preserve">i </w:t>
            </w:r>
            <w:r w:rsidRPr="00DE6DBB">
              <w:rPr>
                <w:i/>
                <w:iCs/>
              </w:rPr>
              <w:t xml:space="preserve">nastavení indikátoru pro jednotlivé druhy </w:t>
            </w:r>
            <w:r>
              <w:rPr>
                <w:i/>
                <w:iCs/>
              </w:rPr>
              <w:t xml:space="preserve">kategorií silničních vozidel určených pro konkrétní </w:t>
            </w:r>
            <w:r w:rsidRPr="00DE6DBB">
              <w:rPr>
                <w:i/>
                <w:iCs/>
              </w:rPr>
              <w:t>sociální služb</w:t>
            </w:r>
            <w:r>
              <w:rPr>
                <w:i/>
                <w:iCs/>
              </w:rPr>
              <w:t>u/y</w:t>
            </w:r>
            <w:r w:rsidRPr="00DE6DBB">
              <w:rPr>
                <w:i/>
                <w:iCs/>
              </w:rPr>
              <w:t>, které jsou předmětem realizace</w:t>
            </w:r>
            <w:r>
              <w:rPr>
                <w:i/>
                <w:iCs/>
              </w:rPr>
              <w:t>.</w:t>
            </w:r>
          </w:p>
        </w:tc>
      </w:tr>
      <w:tr w:rsidR="00A05AEF" w14:paraId="17016AA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A1BF4D" w14:textId="77777777" w:rsidR="00A05AEF" w:rsidRDefault="00A05AEF" w:rsidP="00A05AEF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E34B49C" w14:textId="77777777" w:rsidR="00A05AEF" w:rsidRDefault="00A05AEF" w:rsidP="00A05AEF"/>
        </w:tc>
      </w:tr>
      <w:tr w:rsidR="00A05AEF" w14:paraId="6CBBDFD8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C65B2C2" w14:textId="77777777" w:rsidR="00A05AEF" w:rsidRDefault="00A05AEF" w:rsidP="00A05AEF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54877C64" w14:textId="47D6CD3B" w:rsidR="00A05AEF" w:rsidRDefault="00A05AEF" w:rsidP="00A05AEF"/>
        </w:tc>
      </w:tr>
      <w:tr w:rsidR="00A05AEF" w14:paraId="45C0681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751BD8" w14:textId="77777777" w:rsidR="00A05AEF" w:rsidRDefault="00A05AEF" w:rsidP="00A05AEF">
            <w:pPr>
              <w:tabs>
                <w:tab w:val="left" w:pos="0"/>
              </w:tabs>
            </w:pPr>
            <w:r>
              <w:t>Celkové výdaje projektu:</w:t>
            </w:r>
          </w:p>
          <w:p w14:paraId="7E87414C" w14:textId="00C895D0" w:rsidR="00A05AEF" w:rsidRDefault="00A05AEF" w:rsidP="00A05AEF">
            <w:pPr>
              <w:tabs>
                <w:tab w:val="left" w:pos="0"/>
              </w:tabs>
            </w:pPr>
            <w:r>
              <w:t>Celkové způsobilé výdaje projektu</w:t>
            </w:r>
          </w:p>
        </w:tc>
        <w:tc>
          <w:tcPr>
            <w:tcW w:w="9384" w:type="dxa"/>
            <w:vAlign w:val="center"/>
          </w:tcPr>
          <w:p w14:paraId="25E10D1A" w14:textId="77777777" w:rsidR="00A05AEF" w:rsidRPr="00CC02A7" w:rsidRDefault="00A05AEF" w:rsidP="00A05AEF">
            <w:pPr>
              <w:rPr>
                <w:i/>
                <w:iCs/>
              </w:rPr>
            </w:pPr>
          </w:p>
        </w:tc>
      </w:tr>
      <w:tr w:rsidR="00A05AEF" w14:paraId="58AFF13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1667621" w14:textId="64E9B415" w:rsidR="00A05AEF" w:rsidRDefault="00A05AEF" w:rsidP="00A05AEF">
            <w:pPr>
              <w:tabs>
                <w:tab w:val="left" w:pos="0"/>
              </w:tabs>
            </w:pPr>
            <w:r>
              <w:t>Cíle a účel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2CE8ACE" w14:textId="0E1A25FC" w:rsidR="00A05AEF" w:rsidRPr="00CC02A7" w:rsidRDefault="00A05AEF" w:rsidP="00A05AEF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</w:t>
            </w:r>
            <w:r>
              <w:rPr>
                <w:rFonts w:cstheme="minorHAnsi"/>
                <w:i/>
                <w:iCs/>
              </w:rPr>
              <w:t>účel projektu</w:t>
            </w:r>
            <w:r w:rsidRPr="00CC02A7">
              <w:rPr>
                <w:rFonts w:cstheme="minorHAnsi"/>
                <w:i/>
                <w:iCs/>
              </w:rPr>
              <w:t xml:space="preserve"> a jejich příspěvek k naplňování milníků a cílů NPO</w:t>
            </w:r>
            <w:r>
              <w:rPr>
                <w:rFonts w:cstheme="minorHAnsi"/>
                <w:i/>
                <w:iCs/>
              </w:rPr>
              <w:t>.</w:t>
            </w:r>
          </w:p>
        </w:tc>
      </w:tr>
      <w:tr w:rsidR="00A05AEF" w14:paraId="4B209165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D1F39" w14:textId="77777777" w:rsidR="00A05AEF" w:rsidRDefault="00A05AEF" w:rsidP="00A05AEF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1CA39890" w14:textId="77777777" w:rsidR="00A05AEF" w:rsidRPr="00CC02A7" w:rsidRDefault="00A05AEF" w:rsidP="00A05AEF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A05AEF" w14:paraId="04312A33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DD952A9" w14:textId="44806D15" w:rsidR="00A05AEF" w:rsidRDefault="00A05AEF" w:rsidP="00A84464">
            <w:pPr>
              <w:pStyle w:val="Odstavecseseznamem"/>
              <w:tabs>
                <w:tab w:val="left" w:pos="0"/>
              </w:tabs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Projekt je v souladu s příslušným strategickým dokumentem či dokumenty:</w:t>
            </w:r>
          </w:p>
          <w:p w14:paraId="3AA1767A" w14:textId="3725035D" w:rsidR="00A05AEF" w:rsidRPr="00DF7BA8" w:rsidRDefault="00A05AEF" w:rsidP="00287045">
            <w:pPr>
              <w:pStyle w:val="Odstavecseseznamem"/>
              <w:numPr>
                <w:ilvl w:val="0"/>
                <w:numId w:val="66"/>
              </w:numPr>
              <w:tabs>
                <w:tab w:val="left" w:pos="0"/>
              </w:tabs>
              <w:rPr>
                <w:b/>
                <w:bCs/>
              </w:rPr>
            </w:pPr>
            <w:r w:rsidRPr="006F0E5B">
              <w:rPr>
                <w:b/>
                <w:bCs/>
              </w:rPr>
              <w:t>Národní strategií rozvoje sociálních služeb 2016–2025</w:t>
            </w:r>
            <w:r>
              <w:rPr>
                <w:b/>
                <w:bCs/>
              </w:rPr>
              <w:t xml:space="preserve"> (</w:t>
            </w:r>
            <w:r w:rsidRPr="006F0E5B">
              <w:rPr>
                <w:b/>
                <w:bCs/>
              </w:rPr>
              <w:t>pokud Pověření vydává MPSV)</w:t>
            </w:r>
          </w:p>
          <w:p w14:paraId="2BEEE38C" w14:textId="63B17D48" w:rsidR="00A05AEF" w:rsidRPr="006F0E5B" w:rsidRDefault="00A05AEF" w:rsidP="00287045">
            <w:pPr>
              <w:pStyle w:val="Odstavecseseznamem"/>
              <w:numPr>
                <w:ilvl w:val="0"/>
                <w:numId w:val="66"/>
              </w:numPr>
              <w:tabs>
                <w:tab w:val="left" w:pos="0"/>
              </w:tabs>
              <w:rPr>
                <w:b/>
                <w:bCs/>
              </w:rPr>
            </w:pPr>
            <w:r w:rsidRPr="006F0E5B">
              <w:rPr>
                <w:b/>
                <w:bCs/>
              </w:rPr>
              <w:t>Střednědobý plán rozvoje sociálních služeb v případě; pokud Pověření vydává kraj;</w:t>
            </w:r>
          </w:p>
          <w:p w14:paraId="3B76BBAA" w14:textId="7A4F936B" w:rsidR="00A05AEF" w:rsidRPr="00287045" w:rsidRDefault="00A05AEF" w:rsidP="00287045">
            <w:pPr>
              <w:pStyle w:val="Odstavecseseznamem"/>
              <w:numPr>
                <w:ilvl w:val="0"/>
                <w:numId w:val="66"/>
              </w:numPr>
              <w:tabs>
                <w:tab w:val="left" w:pos="0"/>
              </w:tabs>
              <w:rPr>
                <w:b/>
                <w:bCs/>
              </w:rPr>
            </w:pPr>
            <w:r w:rsidRPr="006F0E5B">
              <w:rPr>
                <w:b/>
                <w:bCs/>
              </w:rPr>
              <w:t xml:space="preserve">Střednědobý plán rozvoje </w:t>
            </w:r>
            <w:r w:rsidRPr="006F0E5B">
              <w:rPr>
                <w:b/>
                <w:bCs/>
              </w:rPr>
              <w:lastRenderedPageBreak/>
              <w:t>sociálních služeb obce, pokud Pověření vydává obec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143E380" w14:textId="6184CDA8" w:rsidR="00A05AEF" w:rsidRPr="00723DEA" w:rsidRDefault="00A24EAC" w:rsidP="00A24EAC">
            <w:pPr>
              <w:rPr>
                <w:i/>
                <w:sz w:val="20"/>
              </w:rPr>
            </w:pPr>
            <w:r>
              <w:rPr>
                <w:i/>
                <w:iCs/>
              </w:rPr>
              <w:lastRenderedPageBreak/>
              <w:t>U</w:t>
            </w:r>
            <w:r w:rsidR="00A05AEF">
              <w:rPr>
                <w:i/>
                <w:iCs/>
              </w:rPr>
              <w:t>veďte příslušná ustanovení daného strategického dokumentu, na které je projekt navázán (vydáno potvrzení).</w:t>
            </w:r>
          </w:p>
          <w:p w14:paraId="550A38C8" w14:textId="6C093ED8" w:rsidR="00A05AEF" w:rsidRPr="00CC02A7" w:rsidRDefault="00A05AEF" w:rsidP="00A24EAC">
            <w:pPr>
              <w:ind w:left="113" w:right="76"/>
              <w:jc w:val="both"/>
              <w:rPr>
                <w:i/>
                <w:iCs/>
              </w:rPr>
            </w:pPr>
          </w:p>
        </w:tc>
      </w:tr>
      <w:tr w:rsidR="00A05AEF" w14:paraId="41D20758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2C9C53" w14:textId="76B8F643" w:rsidR="00A05AEF" w:rsidRDefault="00A05AEF" w:rsidP="00A05AEF">
            <w:pPr>
              <w:tabs>
                <w:tab w:val="left" w:pos="0"/>
              </w:tabs>
            </w:pPr>
            <w:r>
              <w:rPr>
                <w:b/>
                <w:bCs/>
              </w:rPr>
              <w:t>Popis poskytovaných služeb a jejich vazba na zákon o sociálních službách</w:t>
            </w:r>
            <w:r w:rsidR="00CA6025">
              <w:rPr>
                <w:b/>
                <w:bCs/>
              </w:rPr>
              <w:t xml:space="preserve"> a popis stávající situace rozvoje sociálních služeb v místě realizace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AEB0080" w14:textId="42CCC433" w:rsidR="00A05AEF" w:rsidRDefault="00A24EAC" w:rsidP="00A05AEF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P</w:t>
            </w:r>
            <w:r w:rsidR="00A05AEF" w:rsidRPr="00CC02A7">
              <w:rPr>
                <w:rFonts w:cstheme="minorHAnsi"/>
                <w:i/>
                <w:iCs/>
              </w:rPr>
              <w:t>opište detailně poskytované služby dle zákona o sociálních službách.</w:t>
            </w:r>
          </w:p>
          <w:p w14:paraId="1183BB35" w14:textId="77777777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Popis dostupných sociálních služeb v regionu, kde jsou plánovány služby uváděné v projektu.</w:t>
            </w:r>
          </w:p>
          <w:p w14:paraId="28131881" w14:textId="37BE2B29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Zdůvodnění výběru místa pro vznik služeb uváděných v projektu (z pohledu kapacit, návaznosti na další veřejné služby, poptávky v dané lokalitě apod.</w:t>
            </w:r>
          </w:p>
          <w:p w14:paraId="158A8CA7" w14:textId="6F19C21D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Cílový stav v oblasti sociálních služeb po realizaci projektu.</w:t>
            </w:r>
          </w:p>
          <w:p w14:paraId="4A38C8EC" w14:textId="05C5B656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Specifikace služeb, poskytovaných v provozní fázi.</w:t>
            </w:r>
          </w:p>
          <w:p w14:paraId="3BDDEC97" w14:textId="77777777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Cílové skupiny, na které jsou sociální služby zaměřené.</w:t>
            </w:r>
          </w:p>
          <w:p w14:paraId="63760606" w14:textId="73341E5C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Komunikační cesty, použité pro nabídku sociálních služeb.</w:t>
            </w:r>
          </w:p>
        </w:tc>
      </w:tr>
      <w:tr w:rsidR="00A05AEF" w14:paraId="661BAE3B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1709BC7" w14:textId="1E78EFD2" w:rsidR="00A05AEF" w:rsidRDefault="00A05AEF" w:rsidP="00A05AEF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Souhlasné stanovisko</w:t>
            </w:r>
            <w:r w:rsidR="002669AE">
              <w:rPr>
                <w:rFonts w:cstheme="minorHAnsi"/>
                <w:b/>
                <w:bCs/>
              </w:rPr>
              <w:t xml:space="preserve"> (povinná příloha projektu)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4814EED8" w14:textId="04995B36" w:rsidR="00A05AEF" w:rsidRPr="00CC02A7" w:rsidRDefault="00A05AEF" w:rsidP="00A05AEF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Uveďte</w:t>
            </w:r>
            <w:r w:rsidR="002669AE">
              <w:rPr>
                <w:i/>
                <w:iCs/>
              </w:rPr>
              <w:t xml:space="preserve"> datum vydání a subjekt, který vydal</w:t>
            </w:r>
            <w:r w:rsidR="00A7554E">
              <w:rPr>
                <w:i/>
                <w:iCs/>
              </w:rPr>
              <w:t xml:space="preserve"> </w:t>
            </w:r>
            <w:r w:rsidR="002669AE">
              <w:rPr>
                <w:i/>
                <w:iCs/>
              </w:rPr>
              <w:t xml:space="preserve">a potvrdil </w:t>
            </w:r>
            <w:r w:rsidRPr="00CC02A7">
              <w:rPr>
                <w:i/>
                <w:iCs/>
              </w:rPr>
              <w:t>souhlasné stanovisko.</w:t>
            </w:r>
          </w:p>
        </w:tc>
      </w:tr>
      <w:tr w:rsidR="00A05AEF" w14:paraId="72CE8ED2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EF7FE80" w14:textId="606002BA" w:rsidR="00A05AEF" w:rsidRDefault="00A05AEF" w:rsidP="00A05AEF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Seznam poskytovatelů SOHZ</w:t>
            </w:r>
            <w:r>
              <w:rPr>
                <w:b/>
                <w:bCs/>
              </w:rPr>
              <w:t>, na které bude převedena výhoda z poskytnuté dotace</w:t>
            </w:r>
            <w:r w:rsidR="002350E6">
              <w:rPr>
                <w:rStyle w:val="Znakapoznpodarou"/>
                <w:b/>
                <w:bCs/>
              </w:rPr>
              <w:footnoteReference w:id="3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1AEB5203" w14:textId="5B3060B7" w:rsidR="00A05AEF" w:rsidRPr="00CC02A7" w:rsidRDefault="00A05AEF" w:rsidP="00A05AE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6C744A">
              <w:rPr>
                <w:rStyle w:val="Znakapoznpodarou"/>
                <w:i/>
                <w:iCs/>
              </w:rPr>
              <w:footnoteReference w:id="4"/>
            </w:r>
            <w:r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50B60AF1" w14:textId="77777777" w:rsidR="00A05AEF" w:rsidRPr="00CC02A7" w:rsidRDefault="00A05AEF" w:rsidP="00A05AEF">
            <w:pPr>
              <w:rPr>
                <w:i/>
                <w:iCs/>
              </w:rPr>
            </w:pPr>
          </w:p>
        </w:tc>
      </w:tr>
      <w:tr w:rsidR="00BC40B7" w14:paraId="129861BB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6DDE8DC" w14:textId="6EBF3FFF" w:rsidR="00BC40B7" w:rsidRDefault="00FE0CD5" w:rsidP="00A05AEF">
            <w:pPr>
              <w:tabs>
                <w:tab w:val="left" w:pos="0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</w:t>
            </w:r>
            <w:r w:rsidR="00BC40B7">
              <w:rPr>
                <w:rFonts w:cstheme="minorHAnsi"/>
                <w:b/>
                <w:bCs/>
              </w:rPr>
              <w:t>opis způsobu zajištění vydání následného Pověření k výkonu SOHZ</w:t>
            </w:r>
            <w:r w:rsidR="00BC40B7">
              <w:rPr>
                <w:rStyle w:val="Znakapoznpodarou"/>
                <w:rFonts w:cstheme="minorHAnsi"/>
                <w:b/>
                <w:bCs/>
              </w:rPr>
              <w:footnoteReference w:id="5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A3AF367" w14:textId="77777777" w:rsidR="00BC40B7" w:rsidRPr="00CC02A7" w:rsidRDefault="00BC40B7" w:rsidP="00A05AEF">
            <w:pPr>
              <w:rPr>
                <w:i/>
                <w:iCs/>
              </w:rPr>
            </w:pPr>
          </w:p>
        </w:tc>
      </w:tr>
      <w:tr w:rsidR="00BC40B7" w14:paraId="6A9E4B53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36692A" w14:textId="5986B581" w:rsidR="00BC40B7" w:rsidRDefault="00BC40B7" w:rsidP="00A05AEF">
            <w:pPr>
              <w:tabs>
                <w:tab w:val="left" w:pos="0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Způsob zajištění financování provozu sociální služby po ukončení realizace projektu do konce doby udržitelnosti </w:t>
            </w:r>
            <w:r>
              <w:rPr>
                <w:rFonts w:cstheme="minorHAnsi"/>
                <w:b/>
                <w:bCs/>
              </w:rPr>
              <w:lastRenderedPageBreak/>
              <w:t xml:space="preserve">v případě, kdy služba nebude </w:t>
            </w:r>
            <w:r w:rsidR="002350E6">
              <w:rPr>
                <w:rFonts w:cstheme="minorHAnsi"/>
                <w:b/>
                <w:bCs/>
              </w:rPr>
              <w:t>po ukončení realizace projektu zařazena</w:t>
            </w:r>
            <w:r>
              <w:rPr>
                <w:rFonts w:cstheme="minorHAnsi"/>
                <w:b/>
                <w:bCs/>
              </w:rPr>
              <w:t xml:space="preserve"> do sítě sociálních služeb dle zák. č. 108/2006 Sb., ve znění pozdějších předpisů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56D3BDD" w14:textId="77777777" w:rsidR="00BC40B7" w:rsidRPr="00CC02A7" w:rsidRDefault="00BC40B7" w:rsidP="00A05AEF">
            <w:pPr>
              <w:rPr>
                <w:i/>
                <w:iCs/>
              </w:rPr>
            </w:pPr>
          </w:p>
        </w:tc>
      </w:tr>
    </w:tbl>
    <w:p w14:paraId="48E845F1" w14:textId="1735442B" w:rsidR="00CA6025" w:rsidRDefault="00CA6025" w:rsidP="00EC32C3">
      <w:pPr>
        <w:spacing w:after="0"/>
      </w:pPr>
    </w:p>
    <w:p w14:paraId="7184F20C" w14:textId="77777777" w:rsidR="001F6805" w:rsidRDefault="001F6805" w:rsidP="00EC32C3">
      <w:pPr>
        <w:spacing w:after="0"/>
      </w:pPr>
    </w:p>
    <w:tbl>
      <w:tblPr>
        <w:tblW w:w="1260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603F3D" w14:paraId="4A04D81D" w14:textId="77777777" w:rsidTr="004F22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0A0F97" w14:textId="77777777" w:rsidR="00603F3D" w:rsidRPr="00884655" w:rsidRDefault="00603F3D" w:rsidP="0004642D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603F3D" w14:paraId="506B75BD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D4B5AE" w14:textId="799836B5" w:rsidR="00603F3D" w:rsidRPr="00730F31" w:rsidRDefault="00DC35FC" w:rsidP="000464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Počet vozidel BEV, které žadatel v rámci tohoto projektu plánuje nakoupit </w:t>
            </w:r>
          </w:p>
        </w:tc>
        <w:tc>
          <w:tcPr>
            <w:tcW w:w="9384" w:type="dxa"/>
            <w:vAlign w:val="center"/>
          </w:tcPr>
          <w:p w14:paraId="544AB0BF" w14:textId="77777777" w:rsidR="00603F3D" w:rsidRPr="00730F31" w:rsidRDefault="00603F3D" w:rsidP="0004642D">
            <w:pPr>
              <w:ind w:left="209"/>
              <w:rPr>
                <w:rFonts w:cstheme="minorHAnsi"/>
              </w:rPr>
            </w:pPr>
          </w:p>
        </w:tc>
      </w:tr>
      <w:tr w:rsidR="00603F3D" w14:paraId="2C349D3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C11EB98" w14:textId="1FE37027" w:rsidR="00603F3D" w:rsidRPr="00730F31" w:rsidRDefault="00DC35FC" w:rsidP="000464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Počet vozidel PHEV, které žadatel v rámci tohoto projektu plánuje nakoupit </w:t>
            </w:r>
          </w:p>
        </w:tc>
        <w:tc>
          <w:tcPr>
            <w:tcW w:w="9384" w:type="dxa"/>
            <w:vAlign w:val="center"/>
          </w:tcPr>
          <w:p w14:paraId="06880BAD" w14:textId="77777777" w:rsidR="00603F3D" w:rsidRPr="00730F31" w:rsidRDefault="00603F3D" w:rsidP="0004642D">
            <w:pPr>
              <w:ind w:left="209"/>
              <w:rPr>
                <w:rFonts w:cstheme="minorHAnsi"/>
              </w:rPr>
            </w:pPr>
          </w:p>
        </w:tc>
      </w:tr>
    </w:tbl>
    <w:p w14:paraId="7612AC6D" w14:textId="77777777" w:rsidR="00EC32C3" w:rsidRPr="00911A40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6" w:name="_Toc138831721"/>
      <w:r w:rsidRPr="005B64B6">
        <w:rPr>
          <w:caps/>
        </w:rPr>
        <w:t>ZDŮVODNĚNÍ POTŘEBNOSTI REALIZACE PROJEKTU</w:t>
      </w:r>
      <w:bookmarkEnd w:id="6"/>
      <w:r>
        <w:rPr>
          <w:caps/>
        </w:rPr>
        <w:t xml:space="preserve">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EC32C3" w14:paraId="1FA687C7" w14:textId="77777777" w:rsidTr="004F22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56DC836" w14:textId="77777777" w:rsidR="00EC32C3" w:rsidRPr="00DB0C68" w:rsidRDefault="00EC32C3" w:rsidP="0004642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EC32C3" w14:paraId="478A4467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B38DB2" w14:textId="461F32A4" w:rsidR="00EC32C3" w:rsidRPr="003E34DB" w:rsidRDefault="00EC32C3" w:rsidP="0004642D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>
              <w:rPr>
                <w:b/>
                <w:bCs/>
              </w:rPr>
              <w:t xml:space="preserve"> záměru v</w:t>
            </w:r>
            <w:r w:rsidR="000647CF">
              <w:rPr>
                <w:b/>
                <w:bCs/>
              </w:rPr>
              <w:t> </w:t>
            </w:r>
            <w:r>
              <w:rPr>
                <w:b/>
                <w:bCs/>
              </w:rPr>
              <w:t>území</w:t>
            </w:r>
            <w:r w:rsidR="000647CF">
              <w:rPr>
                <w:b/>
                <w:bCs/>
              </w:rPr>
              <w:t>, navýšení kapacity vozového parku</w:t>
            </w:r>
            <w:r>
              <w:t xml:space="preserve"> a argumenty o způsobu zajištění využití </w:t>
            </w:r>
            <w:r w:rsidR="000647CF">
              <w:t xml:space="preserve">plánovaného pořizovaného/pořízeného </w:t>
            </w:r>
            <w:r w:rsidR="000647CF">
              <w:lastRenderedPageBreak/>
              <w:t xml:space="preserve">movitého majetku, ekonomické a sociální zdůvodnění účelnosti. </w:t>
            </w:r>
          </w:p>
        </w:tc>
        <w:tc>
          <w:tcPr>
            <w:tcW w:w="9384" w:type="dxa"/>
            <w:vAlign w:val="center"/>
          </w:tcPr>
          <w:p w14:paraId="4D4FCC8A" w14:textId="624EAD5C" w:rsidR="00EC32C3" w:rsidRPr="00CC02A7" w:rsidRDefault="00EC32C3" w:rsidP="0004642D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lastRenderedPageBreak/>
              <w:t xml:space="preserve">Popište, jak projektem </w:t>
            </w:r>
            <w:r w:rsidR="00EE58A1">
              <w:rPr>
                <w:i/>
                <w:iCs/>
              </w:rPr>
              <w:t xml:space="preserve">pořizovaná vozidla mohou </w:t>
            </w:r>
            <w:r w:rsidRPr="00CC02A7">
              <w:rPr>
                <w:i/>
                <w:iCs/>
              </w:rPr>
              <w:t>přispíva</w:t>
            </w:r>
            <w:r w:rsidR="00EE58A1">
              <w:rPr>
                <w:i/>
                <w:iCs/>
              </w:rPr>
              <w:t>t</w:t>
            </w:r>
            <w:r w:rsidRPr="00CC02A7">
              <w:rPr>
                <w:i/>
                <w:iCs/>
              </w:rPr>
              <w:t xml:space="preserve"> ke zkvalitnění poskytované péče</w:t>
            </w:r>
            <w:r w:rsidR="000647CF">
              <w:rPr>
                <w:i/>
                <w:iCs/>
              </w:rPr>
              <w:t xml:space="preserve"> v území, popis využití kapacit rozšířeného vozového parku ve vazbě na plánovaný počet klientů</w:t>
            </w:r>
            <w:r w:rsidR="00E84901">
              <w:rPr>
                <w:i/>
                <w:iCs/>
              </w:rPr>
              <w:t xml:space="preserve"> a plánovaných sociálních služeb</w:t>
            </w:r>
            <w:r w:rsidRPr="00CC02A7">
              <w:rPr>
                <w:i/>
                <w:iCs/>
              </w:rPr>
              <w:t>.</w:t>
            </w:r>
          </w:p>
          <w:p w14:paraId="43EF1F22" w14:textId="77777777" w:rsidR="00EC32C3" w:rsidRDefault="00EC32C3" w:rsidP="00E84901">
            <w:pPr>
              <w:ind w:left="-80"/>
              <w:jc w:val="both"/>
            </w:pPr>
          </w:p>
        </w:tc>
      </w:tr>
      <w:tr w:rsidR="00EC32C3" w14:paraId="3BBB3A9C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1027527" w14:textId="3716E430" w:rsidR="00EC32C3" w:rsidRDefault="00BA5E1A" w:rsidP="00BA5E1A">
            <w:pPr>
              <w:jc w:val="both"/>
            </w:pPr>
            <w:r>
              <w:t>Identifikace dopadů a přínosů projektu s důrazem na popis dopadů na cílové skupiny</w:t>
            </w:r>
            <w:r w:rsidR="000B6BC5">
              <w:t>.</w:t>
            </w:r>
          </w:p>
        </w:tc>
        <w:tc>
          <w:tcPr>
            <w:tcW w:w="9384" w:type="dxa"/>
            <w:vAlign w:val="center"/>
          </w:tcPr>
          <w:p w14:paraId="765526B7" w14:textId="462FAF65" w:rsidR="00EC32C3" w:rsidRDefault="00BA5E1A" w:rsidP="0004642D">
            <w:r>
              <w:t>Zdůvodněte, proč je potřeba realizovat projektové aktivity pro zvolenou cílovou skupinu projektu</w:t>
            </w:r>
            <w:r w:rsidR="00DC35FC">
              <w:t>.</w:t>
            </w:r>
          </w:p>
        </w:tc>
      </w:tr>
    </w:tbl>
    <w:p w14:paraId="268EB98F" w14:textId="77777777" w:rsidR="00EC32C3" w:rsidRPr="004A323F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7" w:name="_Toc138831722"/>
      <w:r w:rsidRPr="004A323F">
        <w:rPr>
          <w:caps/>
        </w:rPr>
        <w:t>Podrobný popis projektu</w:t>
      </w:r>
      <w:bookmarkEnd w:id="7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2"/>
        <w:gridCol w:w="8358"/>
      </w:tblGrid>
      <w:tr w:rsidR="00EC32C3" w14:paraId="38BBE3D5" w14:textId="77777777" w:rsidTr="004F22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C717C57" w14:textId="016F5208" w:rsidR="00EC32C3" w:rsidRPr="00DB0C68" w:rsidRDefault="00EC32C3" w:rsidP="0004642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 výchozí situace, plánovaného konečného stavu, přínos</w:t>
            </w:r>
            <w:r>
              <w:rPr>
                <w:b/>
                <w:bCs/>
                <w:sz w:val="24"/>
                <w:szCs w:val="24"/>
              </w:rPr>
              <w:t>ů</w:t>
            </w:r>
            <w:r w:rsidRPr="00DB0C68">
              <w:rPr>
                <w:b/>
                <w:bCs/>
                <w:sz w:val="24"/>
                <w:szCs w:val="24"/>
              </w:rPr>
              <w:t>, vliv</w:t>
            </w:r>
            <w:r>
              <w:rPr>
                <w:b/>
                <w:bCs/>
                <w:sz w:val="24"/>
                <w:szCs w:val="24"/>
              </w:rPr>
              <w:t>u</w:t>
            </w:r>
            <w:r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EC32C3" w14:paraId="78AB6965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58757001" w14:textId="78802775" w:rsidR="00BA5E1A" w:rsidRDefault="00EC32C3" w:rsidP="0004642D">
            <w:r w:rsidRPr="00715FE0">
              <w:rPr>
                <w:b/>
                <w:bCs/>
              </w:rPr>
              <w:t>Výchozí situace</w:t>
            </w:r>
            <w:r>
              <w:t xml:space="preserve"> – </w:t>
            </w:r>
            <w:r w:rsidRPr="00963DB7">
              <w:t xml:space="preserve">popis stávající </w:t>
            </w:r>
            <w:r>
              <w:t xml:space="preserve">nevyhovující </w:t>
            </w:r>
            <w:r w:rsidRPr="00963DB7">
              <w:t xml:space="preserve">situace, kterou má projekt řešit, </w:t>
            </w:r>
            <w:r>
              <w:t xml:space="preserve">identifikace a kvantifikace konkrétních </w:t>
            </w:r>
            <w:r w:rsidR="00D245BB">
              <w:t>potřeb.</w:t>
            </w:r>
          </w:p>
          <w:p w14:paraId="3A440E27" w14:textId="0B89B7DD" w:rsidR="00BA5E1A" w:rsidRDefault="00BA5E1A" w:rsidP="0004642D">
            <w:r>
              <w:t xml:space="preserve">Plánovaná situace – popis investičního záměru – koncepční zaměření a cíle projektu, jeho kvantifikovatelnost </w:t>
            </w:r>
            <w:r w:rsidR="009E2391">
              <w:br/>
            </w:r>
            <w:r>
              <w:t xml:space="preserve">a ověřitelnost, popř. popis zvláštní úpravy pořizovaného movitého majetku v souladu se specifickými požadavky klientů sociálních služeb.  Dále </w:t>
            </w:r>
            <w:r w:rsidR="00EC32C3">
              <w:t xml:space="preserve">návrh řešení </w:t>
            </w:r>
            <w:r>
              <w:t>a jeho</w:t>
            </w:r>
            <w:r w:rsidR="00EC32C3">
              <w:t xml:space="preserve"> zdůvodnění zvoleného řešení</w:t>
            </w:r>
            <w:r w:rsidR="006C744A">
              <w:rPr>
                <w:rStyle w:val="Znakapoznpodarou"/>
              </w:rPr>
              <w:footnoteReference w:id="6"/>
            </w:r>
            <w:r>
              <w:t xml:space="preserve"> včetně popis</w:t>
            </w:r>
            <w:r w:rsidR="002350E6">
              <w:t>u</w:t>
            </w:r>
            <w:r>
              <w:t xml:space="preserve"> umístění </w:t>
            </w:r>
            <w:r>
              <w:lastRenderedPageBreak/>
              <w:t>obcí, v nichž budou vozidla</w:t>
            </w:r>
            <w:r w:rsidR="002350E6">
              <w:t xml:space="preserve"> využívána pro</w:t>
            </w:r>
            <w:r>
              <w:t xml:space="preserve"> v</w:t>
            </w:r>
            <w:r w:rsidR="002350E6">
              <w:t>ý</w:t>
            </w:r>
            <w:r>
              <w:t>kon/zajišťov</w:t>
            </w:r>
            <w:r w:rsidR="002350E6">
              <w:t>ání</w:t>
            </w:r>
            <w:r>
              <w:t xml:space="preserve"> sociální služby</w:t>
            </w:r>
            <w:r w:rsidR="00CA6025">
              <w:t>.</w:t>
            </w:r>
            <w:r w:rsidR="00AF63B0">
              <w:t xml:space="preserve"> </w:t>
            </w:r>
          </w:p>
          <w:p w14:paraId="0A5143FD" w14:textId="3ED98100" w:rsidR="00EC32C3" w:rsidRDefault="00BA5E1A" w:rsidP="0004642D">
            <w:r>
              <w:t xml:space="preserve">Plánované umístění vozidel (garážové stání aj.)  </w:t>
            </w:r>
          </w:p>
          <w:p w14:paraId="1B202E22" w14:textId="69BAB3E9" w:rsidR="009172B3" w:rsidRPr="00A92813" w:rsidRDefault="009172B3" w:rsidP="0004642D">
            <w:r>
              <w:t>Popis zajištění provozu vozidel (způsob nabíjení vozidel, výstavba vlastní nabíjecí stanice apod.)</w:t>
            </w:r>
          </w:p>
        </w:tc>
        <w:tc>
          <w:tcPr>
            <w:tcW w:w="8358" w:type="dxa"/>
            <w:vAlign w:val="center"/>
          </w:tcPr>
          <w:p w14:paraId="3C969A54" w14:textId="1C6999C9" w:rsidR="00EC32C3" w:rsidRPr="00500FB2" w:rsidRDefault="00EC32C3" w:rsidP="0004642D"/>
        </w:tc>
      </w:tr>
      <w:tr w:rsidR="000B6BC5" w14:paraId="04C67946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354F0059" w14:textId="03D95F87" w:rsidR="000B6BC5" w:rsidRPr="00715FE0" w:rsidRDefault="000B6BC5" w:rsidP="0004642D">
            <w:pPr>
              <w:rPr>
                <w:b/>
                <w:bCs/>
              </w:rPr>
            </w:pPr>
            <w:r w:rsidRPr="00CC02A7">
              <w:t xml:space="preserve">Popis nulové (srovnávací) </w:t>
            </w:r>
            <w:r w:rsidR="00E0723A">
              <w:t xml:space="preserve">investiční </w:t>
            </w:r>
            <w:r w:rsidRPr="00CC02A7">
              <w:t>varianty = varianta v případě, že projekt nebude realizován.</w:t>
            </w:r>
          </w:p>
        </w:tc>
        <w:tc>
          <w:tcPr>
            <w:tcW w:w="8358" w:type="dxa"/>
            <w:vAlign w:val="center"/>
          </w:tcPr>
          <w:p w14:paraId="32CD3066" w14:textId="77777777" w:rsidR="000B6BC5" w:rsidRPr="00500FB2" w:rsidRDefault="000B6BC5" w:rsidP="0004642D"/>
        </w:tc>
      </w:tr>
      <w:tr w:rsidR="00EC32C3" w14:paraId="2163B271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65A507EF" w14:textId="159571F5" w:rsidR="00AF63B0" w:rsidRDefault="00EC32C3" w:rsidP="0004642D">
            <w:r w:rsidRPr="00715FE0">
              <w:rPr>
                <w:b/>
                <w:bCs/>
              </w:rPr>
              <w:t>Plánovaný konečný stav</w:t>
            </w:r>
            <w:r w:rsidRPr="00A92813">
              <w:t xml:space="preserve"> </w:t>
            </w:r>
            <w:r w:rsidR="00E0723A">
              <w:t>investiční varianty</w:t>
            </w:r>
            <w:r>
              <w:t xml:space="preserve">– </w:t>
            </w:r>
            <w:r w:rsidR="005B404E">
              <w:t xml:space="preserve">nákup </w:t>
            </w:r>
            <w:r w:rsidR="000B6BC5">
              <w:t>movité věci</w:t>
            </w:r>
            <w:r w:rsidR="00AF63B0">
              <w:t xml:space="preserve"> (doložení a dokladování výstupů projektu </w:t>
            </w:r>
          </w:p>
          <w:p w14:paraId="1C4E1B05" w14:textId="6F160881" w:rsidR="00AD48D6" w:rsidRDefault="00AF63B0" w:rsidP="0004642D">
            <w:pPr>
              <w:rPr>
                <w:sz w:val="20"/>
                <w:szCs w:val="20"/>
              </w:rPr>
            </w:pPr>
            <w:r w:rsidRPr="00B65D60">
              <w:rPr>
                <w:b/>
                <w:bCs/>
              </w:rPr>
              <w:t>R</w:t>
            </w:r>
            <w:r w:rsidR="00AD48D6" w:rsidRPr="00B65D60">
              <w:rPr>
                <w:b/>
                <w:bCs/>
              </w:rPr>
              <w:t>ozsah pořizovaného majetku</w:t>
            </w:r>
            <w:r w:rsidR="00AD48D6" w:rsidRPr="00DE7755">
              <w:t xml:space="preserve"> (vozidel PHEV nebo BEV</w:t>
            </w:r>
            <w:r w:rsidR="00AD48D6" w:rsidRPr="00DC35FC">
              <w:t>),</w:t>
            </w:r>
            <w:r w:rsidR="00AD48D6" w:rsidRPr="00B65D60">
              <w:rPr>
                <w:b/>
                <w:bCs/>
              </w:rPr>
              <w:t xml:space="preserve"> popis technické specifikace</w:t>
            </w:r>
            <w:r w:rsidR="00DE7755">
              <w:t>:</w:t>
            </w:r>
            <w:r w:rsidRPr="00DE7755">
              <w:t xml:space="preserve"> </w:t>
            </w:r>
          </w:p>
          <w:p w14:paraId="32757735" w14:textId="77777777" w:rsidR="00DE7755" w:rsidRDefault="00AD48D6" w:rsidP="0004642D">
            <w:r w:rsidRPr="00DE7755">
              <w:t xml:space="preserve">- základní požadavky, základní data a </w:t>
            </w:r>
            <w:r w:rsidR="00DE7755" w:rsidRPr="00DE7755">
              <w:t xml:space="preserve">technické </w:t>
            </w:r>
            <w:r w:rsidRPr="00DE7755">
              <w:t xml:space="preserve">parametry vozidla/-del) </w:t>
            </w:r>
          </w:p>
          <w:p w14:paraId="1529FBE6" w14:textId="184521BC" w:rsidR="00777F66" w:rsidRDefault="00DE7755" w:rsidP="0004642D">
            <w:r>
              <w:t xml:space="preserve">- </w:t>
            </w:r>
            <w:r w:rsidR="00B65D60" w:rsidRPr="00B65D60">
              <w:t>k</w:t>
            </w:r>
            <w:r w:rsidRPr="00B65D60">
              <w:t>apacita baterie/technické parametry (</w:t>
            </w:r>
            <w:r w:rsidR="005B404E">
              <w:t>kapacita</w:t>
            </w:r>
            <w:r w:rsidRPr="00B65D60">
              <w:t xml:space="preserve"> baterie u všech pořizovaných vozidel</w:t>
            </w:r>
            <w:r w:rsidR="00F5578D">
              <w:t xml:space="preserve"> </w:t>
            </w:r>
            <w:r w:rsidRPr="00B65D60">
              <w:t>musí být minimálně 1</w:t>
            </w:r>
            <w:r w:rsidR="00F5578D">
              <w:t>0</w:t>
            </w:r>
            <w:r w:rsidRPr="00B65D60">
              <w:t xml:space="preserve"> kWh)</w:t>
            </w:r>
          </w:p>
          <w:p w14:paraId="2F2BE564" w14:textId="6B3B718E" w:rsidR="00F5578D" w:rsidRDefault="00F5578D" w:rsidP="0004642D">
            <w:r>
              <w:t>- emise CO</w:t>
            </w:r>
            <w:r w:rsidRPr="00380F97">
              <w:rPr>
                <w:vertAlign w:val="subscript"/>
              </w:rPr>
              <w:t>2</w:t>
            </w:r>
            <w:r w:rsidRPr="00F5578D">
              <w:rPr>
                <w:vertAlign w:val="superscript"/>
              </w:rPr>
              <w:t xml:space="preserve"> </w:t>
            </w:r>
            <w:r>
              <w:t>na 1 km musí být max. 50 g</w:t>
            </w:r>
          </w:p>
          <w:p w14:paraId="20C848C0" w14:textId="37268786" w:rsidR="00EC32C3" w:rsidRPr="00DE7755" w:rsidRDefault="00AD48D6" w:rsidP="0004642D">
            <w:r w:rsidRPr="00DE7755">
              <w:t xml:space="preserve">- základní </w:t>
            </w:r>
            <w:r w:rsidR="003E4508" w:rsidRPr="00DE7755">
              <w:t>sériov</w:t>
            </w:r>
            <w:r w:rsidR="003E4508">
              <w:t>á</w:t>
            </w:r>
            <w:r w:rsidR="003E4508" w:rsidRPr="00DE7755">
              <w:t xml:space="preserve"> </w:t>
            </w:r>
            <w:r w:rsidRPr="00DE7755">
              <w:t>výbav</w:t>
            </w:r>
            <w:r w:rsidR="003E4508">
              <w:t>a</w:t>
            </w:r>
            <w:r w:rsidRPr="00DE7755">
              <w:t xml:space="preserve"> vozidla/-del </w:t>
            </w:r>
            <w:r w:rsidR="00EC32C3" w:rsidRPr="00DE7755">
              <w:t xml:space="preserve"> </w:t>
            </w:r>
          </w:p>
          <w:p w14:paraId="62F74292" w14:textId="0088E698" w:rsidR="00F07927" w:rsidRPr="00A92813" w:rsidRDefault="00DE7755" w:rsidP="00F07927">
            <w:r>
              <w:lastRenderedPageBreak/>
              <w:t>Žadatel v případě plánované speciální úpravy vozidel uvede popis zvláštní úpravy pořizovaného movitého majetku v souladu se specifickými požadavky klientů sociálních služeb.</w:t>
            </w:r>
          </w:p>
        </w:tc>
        <w:tc>
          <w:tcPr>
            <w:tcW w:w="8358" w:type="dxa"/>
            <w:vAlign w:val="center"/>
          </w:tcPr>
          <w:p w14:paraId="743B5683" w14:textId="77777777" w:rsidR="00EC32C3" w:rsidRDefault="00AF63B0" w:rsidP="0004642D">
            <w:r>
              <w:lastRenderedPageBreak/>
              <w:t>Popište, jakým způsobem žadatel doloží pořízení movitého majetku.</w:t>
            </w:r>
          </w:p>
          <w:p w14:paraId="42C1D70C" w14:textId="6A802146" w:rsidR="00AF63B0" w:rsidRPr="00500FB2" w:rsidRDefault="00AF63B0" w:rsidP="0004642D">
            <w:r>
              <w:t>Popište technickou specifikaci pořizovaného/-ných vozidel na alternativní pohon.</w:t>
            </w:r>
          </w:p>
        </w:tc>
      </w:tr>
      <w:tr w:rsidR="00EC32C3" w14:paraId="67900FC5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1592A886" w14:textId="77777777" w:rsidR="00EC32C3" w:rsidRDefault="00EC32C3" w:rsidP="0004642D">
            <w:r w:rsidRPr="00715FE0">
              <w:rPr>
                <w:b/>
                <w:bCs/>
              </w:rPr>
              <w:t>Popis vlivu na horizontální principy</w:t>
            </w:r>
            <w:r>
              <w:t xml:space="preserve"> (cíleně zaměřen, má pozitivní vliv, je neutrální):</w:t>
            </w:r>
          </w:p>
          <w:p w14:paraId="3657E1D7" w14:textId="77777777" w:rsidR="00EC32C3" w:rsidRDefault="00EC32C3" w:rsidP="0004642D">
            <w:r>
              <w:t>- podpora rovných příležitostí a nediskriminace,</w:t>
            </w:r>
          </w:p>
          <w:p w14:paraId="647FC1AE" w14:textId="77777777" w:rsidR="00EC32C3" w:rsidRDefault="00EC32C3" w:rsidP="0004642D">
            <w:r>
              <w:t>- podpora rovnosti mezi muži a ženami,</w:t>
            </w:r>
          </w:p>
          <w:p w14:paraId="03E03C4E" w14:textId="6C778E3B" w:rsidR="00F77101" w:rsidRDefault="00EC32C3" w:rsidP="0004642D">
            <w:r>
              <w:t>- udržitelný rozvoj</w:t>
            </w:r>
            <w:r w:rsidR="007006EE">
              <w:t>,</w:t>
            </w:r>
          </w:p>
          <w:p w14:paraId="1436227B" w14:textId="79120756" w:rsidR="007006EE" w:rsidRDefault="007006EE" w:rsidP="0004642D">
            <w:r>
              <w:t>- DNSH.</w:t>
            </w:r>
          </w:p>
        </w:tc>
        <w:tc>
          <w:tcPr>
            <w:tcW w:w="8358" w:type="dxa"/>
            <w:vAlign w:val="center"/>
          </w:tcPr>
          <w:p w14:paraId="7BD57C3B" w14:textId="77777777" w:rsidR="00EC32C3" w:rsidRPr="00CC02A7" w:rsidRDefault="00EC32C3" w:rsidP="0004642D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480BE270" w14:textId="77777777" w:rsidR="00EC32C3" w:rsidRPr="00CC02A7" w:rsidRDefault="00EC32C3" w:rsidP="0004642D">
            <w:pPr>
              <w:numPr>
                <w:ilvl w:val="0"/>
                <w:numId w:val="23"/>
              </w:numPr>
              <w:contextualSpacing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0AFAB809" w14:textId="77777777" w:rsidR="00EC32C3" w:rsidRPr="00CC02A7" w:rsidRDefault="00EC32C3" w:rsidP="0004642D">
            <w:pPr>
              <w:numPr>
                <w:ilvl w:val="0"/>
                <w:numId w:val="23"/>
              </w:numPr>
              <w:contextualSpacing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89D7BD0" w14:textId="77777777" w:rsidR="007006EE" w:rsidRDefault="00EC32C3" w:rsidP="0004642D">
            <w:pPr>
              <w:numPr>
                <w:ilvl w:val="0"/>
                <w:numId w:val="23"/>
              </w:numPr>
              <w:contextualSpacing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</w:t>
            </w:r>
            <w:r w:rsidR="007006EE">
              <w:rPr>
                <w:i/>
                <w:iCs/>
              </w:rPr>
              <w:t>,</w:t>
            </w:r>
          </w:p>
          <w:p w14:paraId="4F72E079" w14:textId="3D5BE068" w:rsidR="00EC32C3" w:rsidRPr="00CC02A7" w:rsidRDefault="007006EE" w:rsidP="0004642D">
            <w:pPr>
              <w:numPr>
                <w:ilvl w:val="0"/>
                <w:numId w:val="23"/>
              </w:numPr>
              <w:contextualSpacing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DNSH.</w:t>
            </w:r>
          </w:p>
          <w:p w14:paraId="61BE9612" w14:textId="55B33E68" w:rsidR="00EC32C3" w:rsidRPr="00426B84" w:rsidRDefault="00EC32C3" w:rsidP="0004642D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neutrální vliv projektu na životní prostředí a rovnost mezi muži a ženami </w:t>
            </w:r>
            <w:r w:rsidR="009E2391">
              <w:rPr>
                <w:i/>
                <w:iCs/>
              </w:rPr>
              <w:br/>
            </w:r>
            <w:r w:rsidRPr="00CC02A7">
              <w:rPr>
                <w:i/>
                <w:iCs/>
              </w:rPr>
              <w:t xml:space="preserve">a kladný vliv na rovné příležitosti a nediskriminace   </w:t>
            </w:r>
          </w:p>
        </w:tc>
      </w:tr>
      <w:tr w:rsidR="007006EE" w14:paraId="60730E2C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4470800B" w14:textId="38F39875" w:rsidR="007006EE" w:rsidRPr="00715FE0" w:rsidRDefault="007006EE" w:rsidP="0004642D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Pr="00551DFC">
              <w:rPr>
                <w:rStyle w:val="Znakapoznpodarou"/>
                <w:b/>
                <w:bCs/>
              </w:rPr>
              <w:footnoteReference w:id="7"/>
            </w:r>
          </w:p>
        </w:tc>
        <w:tc>
          <w:tcPr>
            <w:tcW w:w="8358" w:type="dxa"/>
            <w:vAlign w:val="center"/>
          </w:tcPr>
          <w:p w14:paraId="2AECFB57" w14:textId="77777777" w:rsidR="007006EE" w:rsidRPr="00CC02A7" w:rsidRDefault="007006EE" w:rsidP="0004642D">
            <w:pPr>
              <w:jc w:val="both"/>
              <w:rPr>
                <w:i/>
                <w:iCs/>
              </w:rPr>
            </w:pPr>
          </w:p>
        </w:tc>
      </w:tr>
      <w:tr w:rsidR="001F0194" w14:paraId="781B2698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3509CF24" w14:textId="3B3A8531" w:rsidR="001F0194" w:rsidRPr="00551DFC" w:rsidRDefault="001F0194" w:rsidP="0004642D">
            <w:pPr>
              <w:rPr>
                <w:b/>
                <w:bCs/>
              </w:rPr>
            </w:pPr>
            <w:r>
              <w:rPr>
                <w:b/>
                <w:bCs/>
              </w:rPr>
              <w:t>Způsob promítnutí principu DHSN do zadávací dokumentace k VZ</w:t>
            </w:r>
          </w:p>
        </w:tc>
        <w:tc>
          <w:tcPr>
            <w:tcW w:w="8358" w:type="dxa"/>
            <w:vAlign w:val="center"/>
          </w:tcPr>
          <w:p w14:paraId="545C6853" w14:textId="062C8E0E" w:rsidR="001F0194" w:rsidRPr="00500FB2" w:rsidRDefault="001F0194" w:rsidP="0004642D">
            <w:r w:rsidRPr="00E96CC3">
              <w:rPr>
                <w:i/>
                <w:iCs/>
              </w:rPr>
              <w:t>Popište, jak bude princip DNSH promítnut do zadávací dokumentace k</w:t>
            </w:r>
            <w:r>
              <w:rPr>
                <w:i/>
                <w:iCs/>
              </w:rPr>
              <w:t> </w:t>
            </w:r>
            <w:r w:rsidRPr="00E96CC3">
              <w:rPr>
                <w:i/>
                <w:iCs/>
              </w:rPr>
              <w:t>VZ</w:t>
            </w:r>
          </w:p>
        </w:tc>
      </w:tr>
      <w:tr w:rsidR="00EC32C3" w14:paraId="102402B8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1CB9F39A" w14:textId="77777777" w:rsidR="00EC32C3" w:rsidRPr="00551DFC" w:rsidRDefault="00EC32C3" w:rsidP="0004642D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24C3182A" w14:textId="77777777" w:rsidR="00EC32C3" w:rsidRPr="00551DFC" w:rsidRDefault="00EC32C3" w:rsidP="0004642D">
            <w:r w:rsidRPr="00551DFC">
              <w:t>- nenahrazování opakujících se výdajů státního rozpočtu</w:t>
            </w:r>
          </w:p>
          <w:p w14:paraId="6B82C617" w14:textId="77777777" w:rsidR="00EC32C3" w:rsidRPr="00551DFC" w:rsidRDefault="00EC32C3" w:rsidP="0004642D">
            <w:r w:rsidRPr="00551DFC">
              <w:t>- zamezení dvojímu financování</w:t>
            </w:r>
          </w:p>
          <w:p w14:paraId="12F66176" w14:textId="77777777" w:rsidR="00EC32C3" w:rsidRPr="00551DFC" w:rsidRDefault="00EC32C3" w:rsidP="0004642D">
            <w:r w:rsidRPr="00551DFC">
              <w:lastRenderedPageBreak/>
              <w:t>- ochrana finančních zájmů Unie</w:t>
            </w:r>
          </w:p>
          <w:p w14:paraId="11059E26" w14:textId="77777777" w:rsidR="00EC32C3" w:rsidRDefault="00EC32C3" w:rsidP="0004642D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8358" w:type="dxa"/>
            <w:vAlign w:val="center"/>
          </w:tcPr>
          <w:p w14:paraId="1F90C6B6" w14:textId="77777777" w:rsidR="00EC32C3" w:rsidRPr="00500FB2" w:rsidRDefault="00EC32C3" w:rsidP="0004642D"/>
        </w:tc>
      </w:tr>
      <w:tr w:rsidR="001315C9" w14:paraId="3F94EB60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76EEEE18" w14:textId="0F4154C5" w:rsidR="001315C9" w:rsidRPr="001315C9" w:rsidRDefault="001315C9" w:rsidP="001315C9">
            <w:r w:rsidRPr="001315C9">
              <w:t xml:space="preserve">Popis, že pořizované vozidlo silniční kategorie M2 a M3 nebude využíváno </w:t>
            </w:r>
            <w:r w:rsidR="009C5082">
              <w:br/>
            </w:r>
            <w:r w:rsidRPr="001315C9">
              <w:t xml:space="preserve">k účelu zajištění dopravní obslužnosti jako veřejné služby v přepravě cestujících (dle zák. č. 194/2010 Sb.). Žadatel uvede/doloží, že je bez závazku veřejné služby dle zákona č. 194/2010 Sb., o veřejných službách </w:t>
            </w:r>
            <w:r w:rsidR="009C5082">
              <w:br/>
            </w:r>
            <w:r w:rsidRPr="001315C9">
              <w:t xml:space="preserve">v přepravě cestujících, ve znění </w:t>
            </w:r>
            <w:r w:rsidR="00C470DB">
              <w:t>pozdějších předpisů</w:t>
            </w:r>
            <w:r w:rsidRPr="001315C9">
              <w:t>.</w:t>
            </w:r>
          </w:p>
        </w:tc>
        <w:tc>
          <w:tcPr>
            <w:tcW w:w="8358" w:type="dxa"/>
            <w:vAlign w:val="center"/>
          </w:tcPr>
          <w:p w14:paraId="47310B8D" w14:textId="77777777" w:rsidR="001315C9" w:rsidRPr="00500FB2" w:rsidRDefault="001315C9" w:rsidP="0004642D"/>
        </w:tc>
      </w:tr>
      <w:tr w:rsidR="00EC32C3" w14:paraId="68CFDE00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1E43155F" w14:textId="08BCBCAB" w:rsidR="00EC32C3" w:rsidRDefault="00EC32C3" w:rsidP="009E2391">
            <w:r w:rsidRPr="00715FE0">
              <w:rPr>
                <w:b/>
                <w:bCs/>
              </w:rPr>
              <w:t xml:space="preserve">Popis nezbytných povolovacích </w:t>
            </w:r>
            <w:r w:rsidR="009E2391">
              <w:rPr>
                <w:b/>
                <w:bCs/>
              </w:rPr>
              <w:br/>
            </w:r>
            <w:r w:rsidRPr="00715FE0">
              <w:rPr>
                <w:b/>
                <w:bCs/>
              </w:rPr>
              <w:t>a schvalovacích řízení</w:t>
            </w:r>
            <w:r>
              <w:t xml:space="preserve">, které vyplývají z navrženého řešení (např. schvalování statutárním orgánem žadatele, vyřešení majetkoprávních vztahů)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</w:t>
            </w:r>
            <w:r w:rsidR="005E1C34">
              <w:t>)</w:t>
            </w:r>
            <w:r>
              <w:t xml:space="preserve"> </w:t>
            </w:r>
          </w:p>
        </w:tc>
        <w:tc>
          <w:tcPr>
            <w:tcW w:w="8358" w:type="dxa"/>
            <w:vAlign w:val="center"/>
          </w:tcPr>
          <w:p w14:paraId="0E9798DC" w14:textId="77777777" w:rsidR="00EC32C3" w:rsidRPr="00500FB2" w:rsidRDefault="00EC32C3" w:rsidP="0004642D"/>
        </w:tc>
      </w:tr>
      <w:tr w:rsidR="00EC32C3" w14:paraId="290E6C68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09849B0B" w14:textId="77777777" w:rsidR="00EC32C3" w:rsidRPr="00715FE0" w:rsidRDefault="00EC32C3" w:rsidP="0004642D">
            <w:pPr>
              <w:rPr>
                <w:b/>
                <w:bCs/>
              </w:rPr>
            </w:pPr>
            <w:r w:rsidRPr="00715FE0">
              <w:rPr>
                <w:b/>
                <w:bCs/>
              </w:rPr>
              <w:t xml:space="preserve">Popis již realizovaných aktivit ke dni podání žádosti </w:t>
            </w:r>
          </w:p>
          <w:p w14:paraId="52A0A457" w14:textId="274F348F" w:rsidR="00B65D60" w:rsidRDefault="00B65D60" w:rsidP="0004642D">
            <w:r>
              <w:t xml:space="preserve">- probíhající výběrové řízení na dodavatele, </w:t>
            </w:r>
            <w:r w:rsidR="00A36406">
              <w:t>včetně dokumentace k zadávacím</w:t>
            </w:r>
            <w:r w:rsidR="00A36406">
              <w:br/>
              <w:t xml:space="preserve"> a výběrovým řízením</w:t>
            </w:r>
            <w:r w:rsidR="005E1C34">
              <w:t>,</w:t>
            </w:r>
          </w:p>
          <w:p w14:paraId="70650E85" w14:textId="4D1294F6" w:rsidR="00B65D60" w:rsidRDefault="00B65D60" w:rsidP="0004642D">
            <w:r>
              <w:lastRenderedPageBreak/>
              <w:t>- uzavření kupní smlouvy</w:t>
            </w:r>
            <w:r w:rsidR="00A36406">
              <w:t>, dokumentace realizovaného výběrového řízení a výběru dodavatele</w:t>
            </w:r>
            <w:r>
              <w:t xml:space="preserve">, </w:t>
            </w:r>
          </w:p>
          <w:p w14:paraId="4D600AFE" w14:textId="4A9683F2" w:rsidR="00A36406" w:rsidRDefault="00B65D60" w:rsidP="0004642D">
            <w:r>
              <w:t xml:space="preserve">- </w:t>
            </w:r>
            <w:r w:rsidR="00A36406">
              <w:t>nákup movitého majetku před podáním žádosti o podporu,</w:t>
            </w:r>
          </w:p>
          <w:p w14:paraId="3F3C9DD5" w14:textId="4B9E9927" w:rsidR="00EC32C3" w:rsidRDefault="00A36406" w:rsidP="005E1C34">
            <w:pPr>
              <w:jc w:val="both"/>
            </w:pPr>
            <w:r>
              <w:t xml:space="preserve">- </w:t>
            </w:r>
            <w:r w:rsidR="00B65D60">
              <w:t>uvedení pořizovaného majet</w:t>
            </w:r>
            <w:r>
              <w:t>k</w:t>
            </w:r>
            <w:r w:rsidR="00B65D60">
              <w:t xml:space="preserve">u </w:t>
            </w:r>
            <w:r>
              <w:t xml:space="preserve">do provozu </w:t>
            </w:r>
            <w:r w:rsidR="00B65D60">
              <w:t xml:space="preserve">ke dni podání žádosti (doložení relevantních dokladů a dokumentů – </w:t>
            </w:r>
            <w:r>
              <w:t xml:space="preserve">předávací protokol, </w:t>
            </w:r>
            <w:r w:rsidR="00B65D60">
              <w:t xml:space="preserve">technický průkaz vozidel, </w:t>
            </w:r>
            <w:r w:rsidR="007D3351">
              <w:t>p</w:t>
            </w:r>
            <w:r w:rsidR="001F180C">
              <w:t>latné p</w:t>
            </w:r>
            <w:r w:rsidR="007D3351">
              <w:t xml:space="preserve">rohlášení </w:t>
            </w:r>
            <w:r w:rsidR="009E2391">
              <w:br/>
            </w:r>
            <w:r w:rsidR="007D3351">
              <w:t xml:space="preserve">o shodě prokazující schválení typu vozidla včetně alternativního pohonu, </w:t>
            </w:r>
            <w:r w:rsidR="00B65D60">
              <w:t>stav tachometru</w:t>
            </w:r>
            <w:r>
              <w:t xml:space="preserve"> s počtem najetých kilometrů, zařazení pořizované movité věci do majetku žadatele, kniha jízd</w:t>
            </w:r>
            <w:r w:rsidR="00B65D60">
              <w:t xml:space="preserve">) </w:t>
            </w:r>
          </w:p>
        </w:tc>
        <w:tc>
          <w:tcPr>
            <w:tcW w:w="8358" w:type="dxa"/>
            <w:vAlign w:val="center"/>
          </w:tcPr>
          <w:p w14:paraId="137FCDFF" w14:textId="77777777" w:rsidR="00EC32C3" w:rsidRPr="00500FB2" w:rsidRDefault="00EC32C3" w:rsidP="0004642D"/>
        </w:tc>
      </w:tr>
      <w:tr w:rsidR="00EC32C3" w14:paraId="16E0593C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2961912C" w14:textId="77777777" w:rsidR="00EC32C3" w:rsidRPr="00551DFC" w:rsidRDefault="00EC32C3" w:rsidP="0004642D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1F0B1217" w14:textId="77777777" w:rsidR="00EC32C3" w:rsidRPr="00551DFC" w:rsidRDefault="00EC32C3" w:rsidP="0004642D">
            <w:r w:rsidRPr="00551DFC">
              <w:t>Pro každou jednotlivou</w:t>
            </w:r>
            <w:r>
              <w:t xml:space="preserve"> zakázku</w:t>
            </w:r>
            <w:r w:rsidRPr="00551DFC">
              <w:t xml:space="preserve"> uvést:</w:t>
            </w:r>
          </w:p>
          <w:p w14:paraId="06C1AC50" w14:textId="77777777" w:rsidR="00EC32C3" w:rsidRPr="00551DFC" w:rsidRDefault="00EC32C3" w:rsidP="0004642D">
            <w:r w:rsidRPr="00551DFC">
              <w:t xml:space="preserve">- předmět, druh VZ, - předpokládanou hodnotu, </w:t>
            </w:r>
          </w:p>
          <w:p w14:paraId="4EFC3621" w14:textId="24A00E58" w:rsidR="00EC32C3" w:rsidRPr="00715FE0" w:rsidRDefault="00EC32C3" w:rsidP="0004642D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="00276471">
              <w:rPr>
                <w:rStyle w:val="Znakapoznpodarou"/>
              </w:rPr>
              <w:footnoteReference w:id="8"/>
            </w:r>
            <w:r w:rsidRPr="00551DFC">
              <w:t xml:space="preserve"> smluvní cenu, odkaz na uveřejnění v registru smluv (pokud je povinné)</w:t>
            </w:r>
            <w:r w:rsidR="005E1C34">
              <w:t>.</w:t>
            </w:r>
          </w:p>
        </w:tc>
        <w:tc>
          <w:tcPr>
            <w:tcW w:w="8358" w:type="dxa"/>
            <w:vAlign w:val="center"/>
          </w:tcPr>
          <w:p w14:paraId="3CB56B40" w14:textId="77777777" w:rsidR="00EC32C3" w:rsidRPr="00500FB2" w:rsidRDefault="00EC32C3" w:rsidP="0004642D"/>
        </w:tc>
      </w:tr>
    </w:tbl>
    <w:p w14:paraId="4C32F368" w14:textId="490476B2" w:rsidR="00EC32C3" w:rsidRDefault="00EC32C3" w:rsidP="00EC32C3"/>
    <w:p w14:paraId="4B4A7762" w14:textId="77777777" w:rsidR="009C5082" w:rsidRDefault="009C5082" w:rsidP="00EC32C3"/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987"/>
        <w:gridCol w:w="1561"/>
        <w:gridCol w:w="7228"/>
      </w:tblGrid>
      <w:tr w:rsidR="00EC32C3" w14:paraId="692A3CA6" w14:textId="77777777" w:rsidTr="00E0723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59B0A802" w14:textId="27EC4BCD" w:rsidR="00EC32C3" w:rsidRDefault="00EC32C3" w:rsidP="0004642D">
            <w:r>
              <w:rPr>
                <w:b/>
                <w:bCs/>
                <w:sz w:val="24"/>
                <w:szCs w:val="24"/>
              </w:rPr>
              <w:t>Č</w:t>
            </w:r>
            <w:r w:rsidRPr="00DB0C68">
              <w:rPr>
                <w:b/>
                <w:bCs/>
                <w:sz w:val="24"/>
                <w:szCs w:val="24"/>
              </w:rPr>
              <w:t>asový harmonogram</w:t>
            </w:r>
            <w:r w:rsidRPr="001807D9">
              <w:rPr>
                <w:sz w:val="24"/>
                <w:szCs w:val="24"/>
              </w:rPr>
              <w:t xml:space="preserve"> </w:t>
            </w:r>
            <w:r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Pr="001807D9">
              <w:rPr>
                <w:sz w:val="24"/>
                <w:szCs w:val="24"/>
              </w:rPr>
              <w:t xml:space="preserve"> včetně návazností a překryvů</w:t>
            </w:r>
          </w:p>
        </w:tc>
      </w:tr>
      <w:tr w:rsidR="00EC32C3" w14:paraId="5642AFBA" w14:textId="77777777" w:rsidTr="00E0723A">
        <w:trPr>
          <w:trHeight w:val="601"/>
        </w:trPr>
        <w:tc>
          <w:tcPr>
            <w:tcW w:w="2824" w:type="dxa"/>
            <w:shd w:val="clear" w:color="auto" w:fill="F2F2F2" w:themeFill="background1" w:themeFillShade="F2"/>
            <w:vAlign w:val="center"/>
          </w:tcPr>
          <w:p w14:paraId="1465AA0A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987" w:type="dxa"/>
            <w:shd w:val="clear" w:color="auto" w:fill="F2F2F2" w:themeFill="background1" w:themeFillShade="F2"/>
            <w:vAlign w:val="center"/>
          </w:tcPr>
          <w:p w14:paraId="1B38ED2B" w14:textId="77777777" w:rsidR="00EC32C3" w:rsidRPr="00730F31" w:rsidRDefault="00EC32C3" w:rsidP="0004642D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71EF528D" w14:textId="77777777" w:rsidR="00EC32C3" w:rsidRPr="00730F31" w:rsidRDefault="00EC32C3" w:rsidP="0004642D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053ED374" w14:textId="77777777" w:rsidR="00EC32C3" w:rsidRPr="00730F31" w:rsidRDefault="00EC32C3" w:rsidP="0004642D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EC32C3" w14:paraId="6857A75E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575C6150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Realizace/administrace projektu</w:t>
            </w:r>
          </w:p>
        </w:tc>
        <w:tc>
          <w:tcPr>
            <w:tcW w:w="987" w:type="dxa"/>
            <w:vAlign w:val="center"/>
          </w:tcPr>
          <w:p w14:paraId="0E0E25BD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CA77CF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5632A3A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7048BB37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74544D9D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987" w:type="dxa"/>
            <w:vAlign w:val="center"/>
          </w:tcPr>
          <w:p w14:paraId="6132790B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85A825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346702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37F0F84B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363D127E" w14:textId="192D85A8" w:rsidR="00EC32C3" w:rsidRPr="00730F31" w:rsidRDefault="00F1210F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Poptávkové řízení – </w:t>
            </w:r>
            <w:r w:rsidR="009172B3">
              <w:rPr>
                <w:rFonts w:cstheme="minorHAnsi"/>
                <w:bCs/>
              </w:rPr>
              <w:t>průzkum trhu</w:t>
            </w:r>
            <w:r w:rsidR="009172B3">
              <w:rPr>
                <w:rStyle w:val="Znakapoznpodarou"/>
                <w:rFonts w:cstheme="minorHAnsi"/>
                <w:bCs/>
              </w:rPr>
              <w:footnoteReference w:id="9"/>
            </w:r>
            <w:r w:rsidR="009172B3">
              <w:rPr>
                <w:rFonts w:cstheme="minorHAnsi"/>
                <w:bCs/>
              </w:rPr>
              <w:t xml:space="preserve"> – stanovení </w:t>
            </w:r>
            <w:r>
              <w:rPr>
                <w:rFonts w:cstheme="minorHAnsi"/>
                <w:bCs/>
              </w:rPr>
              <w:t>předběžn</w:t>
            </w:r>
            <w:r w:rsidR="009172B3">
              <w:rPr>
                <w:rFonts w:cstheme="minorHAnsi"/>
                <w:bCs/>
              </w:rPr>
              <w:t>é</w:t>
            </w:r>
            <w:r>
              <w:rPr>
                <w:rFonts w:cstheme="minorHAnsi"/>
                <w:bCs/>
              </w:rPr>
              <w:t xml:space="preserve"> </w:t>
            </w:r>
            <w:r w:rsidR="009172B3">
              <w:rPr>
                <w:rFonts w:cstheme="minorHAnsi"/>
                <w:bCs/>
              </w:rPr>
              <w:t>hodnoty zakázky</w:t>
            </w:r>
          </w:p>
        </w:tc>
        <w:tc>
          <w:tcPr>
            <w:tcW w:w="987" w:type="dxa"/>
            <w:vAlign w:val="center"/>
          </w:tcPr>
          <w:p w14:paraId="5FFB2B3C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B6973B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4D484A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75E7FAF8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3279DF81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987" w:type="dxa"/>
            <w:vAlign w:val="center"/>
          </w:tcPr>
          <w:p w14:paraId="0880286A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79B281A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5E2CC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3A7AE7E6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5F93FCE5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987" w:type="dxa"/>
            <w:vAlign w:val="center"/>
          </w:tcPr>
          <w:p w14:paraId="4B59C05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D33EF8B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C797499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46F4FF2D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0ADABD5D" w14:textId="18F0C89B" w:rsidR="00EC32C3" w:rsidRPr="00730F31" w:rsidRDefault="002B1228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</w:rPr>
              <w:t>Zvláštní ú</w:t>
            </w:r>
            <w:r w:rsidRPr="00730F31">
              <w:rPr>
                <w:rFonts w:cstheme="minorHAnsi"/>
              </w:rPr>
              <w:t xml:space="preserve">pravy </w:t>
            </w:r>
            <w:r>
              <w:rPr>
                <w:rFonts w:cstheme="minorHAnsi"/>
              </w:rPr>
              <w:t xml:space="preserve">vozidel </w:t>
            </w:r>
          </w:p>
        </w:tc>
        <w:tc>
          <w:tcPr>
            <w:tcW w:w="987" w:type="dxa"/>
            <w:vAlign w:val="center"/>
          </w:tcPr>
          <w:p w14:paraId="049F5183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F06AEF5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E72D8D3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58729720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4F71FAF4" w14:textId="61179173" w:rsidR="002B1228" w:rsidRPr="00730F31" w:rsidRDefault="002B1228" w:rsidP="000464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  <w:bCs/>
              </w:rPr>
              <w:lastRenderedPageBreak/>
              <w:t>Lhůta dodání movité věci od výrobce k žadateli</w:t>
            </w:r>
          </w:p>
        </w:tc>
        <w:tc>
          <w:tcPr>
            <w:tcW w:w="987" w:type="dxa"/>
            <w:vAlign w:val="center"/>
          </w:tcPr>
          <w:p w14:paraId="62B5501C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CF2A78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69D37CE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17554245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0807E909" w14:textId="3F9AF818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</w:t>
            </w:r>
            <w:r w:rsidR="00F1210F">
              <w:rPr>
                <w:rFonts w:cstheme="minorHAnsi"/>
              </w:rPr>
              <w:t>vozidel</w:t>
            </w:r>
            <w:r w:rsidRPr="00730F31">
              <w:rPr>
                <w:rFonts w:cstheme="minorHAnsi"/>
              </w:rPr>
              <w:t xml:space="preserve">, finanční ukončení, </w:t>
            </w:r>
            <w:r w:rsidR="0022634F">
              <w:rPr>
                <w:rFonts w:cstheme="minorHAnsi"/>
              </w:rPr>
              <w:t>zápis do registru vozidel</w:t>
            </w:r>
          </w:p>
        </w:tc>
        <w:tc>
          <w:tcPr>
            <w:tcW w:w="987" w:type="dxa"/>
            <w:vAlign w:val="center"/>
          </w:tcPr>
          <w:p w14:paraId="3283C5AD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4435BA9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72025C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0DC47BC5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3CDC0CC9" w14:textId="567572A1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Pořízení </w:t>
            </w:r>
            <w:r w:rsidR="001131B0">
              <w:rPr>
                <w:rFonts w:cstheme="minorHAnsi"/>
              </w:rPr>
              <w:t xml:space="preserve">vozidla(del)/ rozšíření vozového parku na alternativní pohon </w:t>
            </w:r>
          </w:p>
        </w:tc>
        <w:tc>
          <w:tcPr>
            <w:tcW w:w="987" w:type="dxa"/>
            <w:vAlign w:val="center"/>
          </w:tcPr>
          <w:p w14:paraId="60E34BF1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AE53CFD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761609F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7DE9F0D7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45CCFD66" w14:textId="1D12FD0A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>
              <w:rPr>
                <w:rFonts w:cstheme="minorHAnsi"/>
              </w:rPr>
              <w:t>do registru poskytovatelů sociálních služeb a uvedení do provozu</w:t>
            </w:r>
          </w:p>
        </w:tc>
        <w:tc>
          <w:tcPr>
            <w:tcW w:w="987" w:type="dxa"/>
            <w:vAlign w:val="center"/>
          </w:tcPr>
          <w:p w14:paraId="6421FACF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9FBF5A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97CA59B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4FAA1DBE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12C95787" w14:textId="3996084A" w:rsidR="00EC32C3" w:rsidRPr="00730F31" w:rsidRDefault="002B1228" w:rsidP="000464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Provoz vozidla/</w:t>
            </w:r>
            <w:r w:rsidR="00EB0FA3">
              <w:rPr>
                <w:rFonts w:cstheme="minorHAnsi"/>
              </w:rPr>
              <w:t>vozidel – udržitelnost</w:t>
            </w:r>
            <w:r>
              <w:rPr>
                <w:rFonts w:cstheme="minorHAnsi"/>
              </w:rPr>
              <w:t xml:space="preserve"> (zahájení udržitelnosti a její ukončení)</w:t>
            </w:r>
          </w:p>
        </w:tc>
        <w:tc>
          <w:tcPr>
            <w:tcW w:w="987" w:type="dxa"/>
            <w:vAlign w:val="center"/>
          </w:tcPr>
          <w:p w14:paraId="512F8D6A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850FE44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637399D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7614268E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4C43D678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987" w:type="dxa"/>
            <w:vAlign w:val="center"/>
          </w:tcPr>
          <w:p w14:paraId="61878844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838E44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CF5A050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</w:tbl>
    <w:p w14:paraId="6713984B" w14:textId="57F5AD87" w:rsidR="00EC32C3" w:rsidRDefault="00EC32C3" w:rsidP="00EC32C3">
      <w:pPr>
        <w:spacing w:after="0"/>
        <w:jc w:val="both"/>
      </w:pPr>
    </w:p>
    <w:tbl>
      <w:tblPr>
        <w:tblW w:w="1260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10490"/>
      </w:tblGrid>
      <w:tr w:rsidR="00287045" w:rsidRPr="00884655" w14:paraId="2F53B7BA" w14:textId="77777777" w:rsidTr="005E1C34">
        <w:trPr>
          <w:trHeight w:val="268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74FE6BD" w14:textId="77777777" w:rsidR="00287045" w:rsidRPr="006C744A" w:rsidRDefault="00287045" w:rsidP="006A03D9">
            <w:pPr>
              <w:rPr>
                <w:sz w:val="24"/>
                <w:szCs w:val="24"/>
              </w:rPr>
            </w:pPr>
            <w:r w:rsidRPr="006C744A">
              <w:rPr>
                <w:b/>
                <w:bCs/>
                <w:sz w:val="24"/>
                <w:szCs w:val="24"/>
              </w:rPr>
              <w:t>Popis publicity projektu</w:t>
            </w:r>
          </w:p>
        </w:tc>
      </w:tr>
      <w:tr w:rsidR="00287045" w:rsidRPr="00884655" w14:paraId="69FC4898" w14:textId="77777777" w:rsidTr="005E1C34">
        <w:trPr>
          <w:trHeight w:val="601"/>
        </w:trPr>
        <w:tc>
          <w:tcPr>
            <w:tcW w:w="2110" w:type="dxa"/>
            <w:shd w:val="clear" w:color="auto" w:fill="F2F2F2" w:themeFill="background1" w:themeFillShade="F2"/>
            <w:vAlign w:val="center"/>
          </w:tcPr>
          <w:p w14:paraId="39BC36F5" w14:textId="77777777" w:rsidR="00287045" w:rsidRPr="00A92813" w:rsidRDefault="00287045" w:rsidP="006A03D9"/>
        </w:tc>
        <w:tc>
          <w:tcPr>
            <w:tcW w:w="10490" w:type="dxa"/>
            <w:vAlign w:val="center"/>
          </w:tcPr>
          <w:p w14:paraId="04952D6C" w14:textId="77777777" w:rsidR="00287045" w:rsidRPr="00884655" w:rsidRDefault="00287045" w:rsidP="006A03D9">
            <w:pPr>
              <w:rPr>
                <w:sz w:val="24"/>
                <w:szCs w:val="24"/>
              </w:rPr>
            </w:pPr>
          </w:p>
        </w:tc>
      </w:tr>
      <w:tr w:rsidR="00287045" w:rsidRPr="00884655" w14:paraId="6D087907" w14:textId="77777777" w:rsidTr="005E1C34">
        <w:trPr>
          <w:trHeight w:val="601"/>
        </w:trPr>
        <w:tc>
          <w:tcPr>
            <w:tcW w:w="2110" w:type="dxa"/>
            <w:shd w:val="clear" w:color="auto" w:fill="F2F2F2" w:themeFill="background1" w:themeFillShade="F2"/>
            <w:vAlign w:val="center"/>
          </w:tcPr>
          <w:p w14:paraId="0E79F08C" w14:textId="77777777" w:rsidR="00287045" w:rsidRPr="00A92813" w:rsidRDefault="00287045" w:rsidP="006A03D9"/>
        </w:tc>
        <w:tc>
          <w:tcPr>
            <w:tcW w:w="10490" w:type="dxa"/>
            <w:vAlign w:val="center"/>
          </w:tcPr>
          <w:p w14:paraId="770DF1F7" w14:textId="77777777" w:rsidR="00287045" w:rsidRPr="00884655" w:rsidRDefault="00287045" w:rsidP="006A03D9">
            <w:pPr>
              <w:rPr>
                <w:sz w:val="24"/>
                <w:szCs w:val="24"/>
              </w:rPr>
            </w:pPr>
          </w:p>
        </w:tc>
      </w:tr>
    </w:tbl>
    <w:p w14:paraId="070F0B42" w14:textId="4EA350D5" w:rsidR="00287045" w:rsidRDefault="00287045" w:rsidP="00EC32C3">
      <w:pPr>
        <w:spacing w:after="0"/>
        <w:jc w:val="both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5E1C34" w:rsidRPr="009A10DD" w14:paraId="71E4E677" w14:textId="77777777" w:rsidTr="001E3E0E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1E25EAEF" w14:textId="77777777" w:rsidR="005E1C34" w:rsidRDefault="005E1C34" w:rsidP="001E3E0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Členění </w:t>
            </w:r>
            <w:r w:rsidRPr="005E1C34">
              <w:rPr>
                <w:b/>
                <w:bCs/>
                <w:sz w:val="24"/>
                <w:szCs w:val="24"/>
              </w:rPr>
              <w:t>etap(y),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dle finančních toků, příp. jiné členění</w:t>
            </w:r>
          </w:p>
          <w:p w14:paraId="2FB29AAF" w14:textId="50896DAB" w:rsidR="005E1C34" w:rsidRPr="009A10DD" w:rsidRDefault="005E1C34" w:rsidP="001E3E0E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Etapa nesmí být kratší než tři měsíce. Postup pro předkládání žádostí o platbu za etapy či projekt, ukončené před </w:t>
            </w:r>
            <w:r w:rsidR="005B404E">
              <w:t xml:space="preserve">vydáním </w:t>
            </w:r>
            <w:r>
              <w:t>prvního Právního aktu, je popsán v Obecných pravidlech, v kap. 13.2.</w:t>
            </w:r>
          </w:p>
        </w:tc>
      </w:tr>
      <w:tr w:rsidR="005E1C34" w14:paraId="3B0099DF" w14:textId="77777777" w:rsidTr="001E3E0E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756A5A97" w14:textId="77777777" w:rsidR="005E1C34" w:rsidRPr="005F0006" w:rsidRDefault="005E1C34" w:rsidP="001E3E0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C223A56" w14:textId="77777777" w:rsidR="005E1C34" w:rsidRDefault="005E1C34" w:rsidP="001E3E0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824A2E0" w14:textId="77777777" w:rsidR="005E1C34" w:rsidRDefault="005E1C34" w:rsidP="001E3E0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5089369A" w14:textId="0661BE5F" w:rsidR="005E1C34" w:rsidRDefault="005E1C34" w:rsidP="001E3E0E">
            <w:r>
              <w:t>Dodávky/poskytované služby realizované v etapě, celkové náklady na etapu</w:t>
            </w:r>
          </w:p>
        </w:tc>
      </w:tr>
      <w:tr w:rsidR="005E1C34" w14:paraId="1A3C1C93" w14:textId="77777777" w:rsidTr="001E3E0E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211BD761" w14:textId="77777777" w:rsidR="005E1C34" w:rsidRDefault="005E1C34" w:rsidP="001E3E0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44227623" w14:textId="77777777" w:rsidR="005E1C34" w:rsidRDefault="005E1C34" w:rsidP="001E3E0E"/>
        </w:tc>
        <w:tc>
          <w:tcPr>
            <w:tcW w:w="2127" w:type="dxa"/>
            <w:vAlign w:val="center"/>
          </w:tcPr>
          <w:p w14:paraId="791AE4A5" w14:textId="77777777" w:rsidR="005E1C34" w:rsidRDefault="005E1C34" w:rsidP="001E3E0E"/>
        </w:tc>
        <w:tc>
          <w:tcPr>
            <w:tcW w:w="7229" w:type="dxa"/>
            <w:vAlign w:val="center"/>
          </w:tcPr>
          <w:p w14:paraId="17C2762B" w14:textId="77777777" w:rsidR="005E1C34" w:rsidRDefault="005E1C34" w:rsidP="001E3E0E"/>
        </w:tc>
      </w:tr>
      <w:tr w:rsidR="005E1C34" w14:paraId="55000B57" w14:textId="77777777" w:rsidTr="001E3E0E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0F20FBC9" w14:textId="77777777" w:rsidR="005E1C34" w:rsidRDefault="005E1C34" w:rsidP="001E3E0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7F681353" w14:textId="77777777" w:rsidR="005E1C34" w:rsidRDefault="005E1C34" w:rsidP="001E3E0E"/>
        </w:tc>
        <w:tc>
          <w:tcPr>
            <w:tcW w:w="2127" w:type="dxa"/>
            <w:vAlign w:val="center"/>
          </w:tcPr>
          <w:p w14:paraId="56BA5807" w14:textId="77777777" w:rsidR="005E1C34" w:rsidRDefault="005E1C34" w:rsidP="001E3E0E"/>
        </w:tc>
        <w:tc>
          <w:tcPr>
            <w:tcW w:w="7229" w:type="dxa"/>
            <w:vAlign w:val="center"/>
          </w:tcPr>
          <w:p w14:paraId="45CFEE91" w14:textId="77777777" w:rsidR="005E1C34" w:rsidRDefault="005E1C34" w:rsidP="001E3E0E"/>
        </w:tc>
      </w:tr>
    </w:tbl>
    <w:p w14:paraId="47928339" w14:textId="77777777" w:rsidR="002669AE" w:rsidRPr="00551DFC" w:rsidRDefault="002669AE" w:rsidP="002669AE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8" w:name="_Toc98161686"/>
      <w:bookmarkStart w:id="9" w:name="_Toc138831723"/>
      <w:r w:rsidRPr="00551DFC">
        <w:rPr>
          <w:caps/>
        </w:rPr>
        <w:t>Management projektu a řízení lidských zdrojů</w:t>
      </w:r>
      <w:bookmarkEnd w:id="8"/>
      <w:bookmarkEnd w:id="9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2669AE" w:rsidRPr="00551DFC" w14:paraId="38623CD3" w14:textId="77777777" w:rsidTr="006C5499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EB9F9" w14:textId="77777777" w:rsidR="002669AE" w:rsidRDefault="002669AE" w:rsidP="006C5499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551DFC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  <w:p w14:paraId="5AC0FACC" w14:textId="0DC74CAA" w:rsidR="00E0723A" w:rsidRPr="00551DFC" w:rsidRDefault="00E0723A" w:rsidP="006C5499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0B6904">
              <w:t>Zajištění administrativní kapacity – počet a kvalifikace lidí, kteří budou řídit projekt v realizaci, vyčíslení nákladů na jejich osobní výdaje, dopravu, telefon, počítač, kancelářské potřeby – odhad v řádu desetitisíců</w:t>
            </w:r>
            <w:r>
              <w:t xml:space="preserve"> (nezpůsobilé výdaje)</w:t>
            </w:r>
          </w:p>
        </w:tc>
      </w:tr>
      <w:tr w:rsidR="002669AE" w:rsidRPr="00551DFC" w14:paraId="4BE9088D" w14:textId="77777777" w:rsidTr="006C5499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446E4" w14:textId="77777777" w:rsidR="002669AE" w:rsidRPr="00551DFC" w:rsidRDefault="002669AE" w:rsidP="006C5499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E0634F" w14:textId="77777777" w:rsidR="002669AE" w:rsidRPr="00551DFC" w:rsidRDefault="002669AE" w:rsidP="006C5499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Pracovní náplň a odpovědnost člena týmu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4E964D" w14:textId="77777777" w:rsidR="002669AE" w:rsidRPr="00551DFC" w:rsidRDefault="002669AE" w:rsidP="006C5499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Doba zapojení, výše úvazku</w:t>
            </w:r>
          </w:p>
        </w:tc>
      </w:tr>
      <w:tr w:rsidR="002669AE" w:rsidRPr="00551DFC" w14:paraId="51224B48" w14:textId="77777777" w:rsidTr="006C5499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F9D75F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C842A9" w14:textId="0533A74D" w:rsidR="002669AE" w:rsidRPr="00551DFC" w:rsidRDefault="002669AE" w:rsidP="006C5499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B21D7E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</w:tr>
      <w:tr w:rsidR="002669AE" w:rsidRPr="00551DFC" w14:paraId="0EF45DCB" w14:textId="77777777" w:rsidTr="006C5499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BAEE133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22569" w14:textId="77777777" w:rsidR="002669AE" w:rsidRPr="00551DFC" w:rsidRDefault="002669AE" w:rsidP="006C5499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621CB7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</w:tr>
      <w:tr w:rsidR="002669AE" w:rsidRPr="00551DFC" w14:paraId="3AFE1E8A" w14:textId="77777777" w:rsidTr="006C5499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FBEE8E5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F98336" w14:textId="77777777" w:rsidR="002669AE" w:rsidRPr="00551DFC" w:rsidRDefault="002669AE" w:rsidP="006C5499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2BAFA5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</w:tr>
    </w:tbl>
    <w:p w14:paraId="21909559" w14:textId="57340D72" w:rsidR="00EC32C3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10" w:name="_Toc138831724"/>
      <w:r w:rsidRPr="004A323F">
        <w:rPr>
          <w:caps/>
        </w:rPr>
        <w:t>Technické a technologické řešení projektu</w:t>
      </w:r>
      <w:bookmarkEnd w:id="10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E5458" w:rsidRPr="009E2391" w14:paraId="0E5F6A2B" w14:textId="77777777" w:rsidTr="006C5499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B51E7D" w14:textId="43D3C171" w:rsidR="009E5458" w:rsidRPr="009E2391" w:rsidRDefault="009E5458" w:rsidP="006C5499">
            <w:pPr>
              <w:rPr>
                <w:b/>
                <w:bCs/>
                <w:sz w:val="24"/>
                <w:szCs w:val="24"/>
              </w:rPr>
            </w:pPr>
            <w:r w:rsidRPr="009E2391">
              <w:rPr>
                <w:b/>
                <w:bCs/>
                <w:sz w:val="24"/>
                <w:szCs w:val="24"/>
              </w:rPr>
              <w:t>Základní charakteristika pořizovaných vozidel a zvláštních úprav – účel</w:t>
            </w:r>
            <w:r w:rsidRPr="009E2391">
              <w:rPr>
                <w:sz w:val="24"/>
                <w:szCs w:val="24"/>
              </w:rPr>
              <w:t xml:space="preserve"> </w:t>
            </w:r>
            <w:r w:rsidRPr="009E2391">
              <w:rPr>
                <w:b/>
                <w:bCs/>
                <w:sz w:val="24"/>
                <w:szCs w:val="24"/>
              </w:rPr>
              <w:t>a kapacita</w:t>
            </w:r>
          </w:p>
        </w:tc>
      </w:tr>
      <w:tr w:rsidR="009E5458" w:rsidRPr="009E2391" w14:paraId="5C1D35B1" w14:textId="77777777" w:rsidTr="006C549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D78B568" w14:textId="586DF026" w:rsidR="009E5458" w:rsidRPr="009E2391" w:rsidRDefault="009E5458" w:rsidP="005E1C34">
            <w:pPr>
              <w:jc w:val="both"/>
            </w:pPr>
            <w:r w:rsidRPr="009E2391">
              <w:lastRenderedPageBreak/>
              <w:t xml:space="preserve">Základní standardní požadavky (popis technické specifikace vozidla/-del a parametry vozidla/-del – žadatel také uvede velikost </w:t>
            </w:r>
            <w:r w:rsidR="009E2391" w:rsidRPr="009E2391">
              <w:br/>
            </w:r>
            <w:r w:rsidRPr="009E2391">
              <w:t>a kapacitu baterie</w:t>
            </w:r>
            <w:r w:rsidRPr="009E2391">
              <w:rPr>
                <w:rStyle w:val="Znakapoznpodarou"/>
              </w:rPr>
              <w:footnoteReference w:id="10"/>
            </w:r>
            <w:r w:rsidRPr="009E2391">
              <w:t xml:space="preserve">, dojezdovou vzdálenost vozidla na </w:t>
            </w:r>
            <w:r w:rsidR="00F87055" w:rsidRPr="009E2391">
              <w:t>1</w:t>
            </w:r>
            <w:r w:rsidRPr="009E2391">
              <w:t xml:space="preserve"> nab</w:t>
            </w:r>
            <w:r w:rsidR="00F87055" w:rsidRPr="009E2391">
              <w:t>íjení</w:t>
            </w:r>
            <w:r w:rsidRPr="009E2391">
              <w:t xml:space="preserve">, </w:t>
            </w:r>
            <w:r w:rsidR="00F87055" w:rsidRPr="009E2391">
              <w:t xml:space="preserve">předpokládaný </w:t>
            </w:r>
            <w:r w:rsidRPr="009E2391">
              <w:t>způsob nabíjení</w:t>
            </w:r>
            <w:r w:rsidR="00F87055" w:rsidRPr="009E2391">
              <w:t xml:space="preserve"> vozidel</w:t>
            </w:r>
            <w:r w:rsidRPr="009E2391">
              <w:t>)</w:t>
            </w:r>
          </w:p>
        </w:tc>
        <w:tc>
          <w:tcPr>
            <w:tcW w:w="9384" w:type="dxa"/>
            <w:vAlign w:val="center"/>
          </w:tcPr>
          <w:p w14:paraId="1AD4430E" w14:textId="77777777" w:rsidR="009E5458" w:rsidRPr="009E2391" w:rsidRDefault="009E5458" w:rsidP="006C5499"/>
        </w:tc>
      </w:tr>
      <w:tr w:rsidR="009E5458" w:rsidRPr="009E2391" w14:paraId="145B3E7C" w14:textId="77777777" w:rsidTr="006C549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7EE5093" w14:textId="77777777" w:rsidR="00F87055" w:rsidRPr="009E2391" w:rsidRDefault="00F87055" w:rsidP="006C5499">
            <w:r w:rsidRPr="009E2391">
              <w:t xml:space="preserve">Standardní základní sériová výbava vozidla/-el </w:t>
            </w:r>
          </w:p>
          <w:p w14:paraId="67A1BDAF" w14:textId="0CA2CFE1" w:rsidR="00F87055" w:rsidRPr="009E2391" w:rsidRDefault="00F87055" w:rsidP="006C5499">
            <w:r w:rsidRPr="009E2391">
              <w:t xml:space="preserve">(popis sériové výbavy exteriérů </w:t>
            </w:r>
            <w:r w:rsidR="009E2391" w:rsidRPr="009E2391">
              <w:br/>
            </w:r>
            <w:r w:rsidRPr="009E2391">
              <w:t>a interiéru vozidla-del)</w:t>
            </w:r>
          </w:p>
        </w:tc>
        <w:tc>
          <w:tcPr>
            <w:tcW w:w="9384" w:type="dxa"/>
            <w:vAlign w:val="center"/>
          </w:tcPr>
          <w:p w14:paraId="42F6E27A" w14:textId="77777777" w:rsidR="009E5458" w:rsidRPr="009E2391" w:rsidRDefault="009E5458" w:rsidP="006C5499"/>
        </w:tc>
      </w:tr>
      <w:tr w:rsidR="009E5458" w:rsidRPr="009E2391" w14:paraId="6AFE26AF" w14:textId="77777777" w:rsidTr="006C549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B78DE90" w14:textId="152513F7" w:rsidR="009E5458" w:rsidRPr="009E2391" w:rsidRDefault="00F87055" w:rsidP="006C5499">
            <w:r w:rsidRPr="009E2391">
              <w:t>Nadstandartní požadavky (p</w:t>
            </w:r>
            <w:r w:rsidR="009E5458" w:rsidRPr="009E2391">
              <w:t xml:space="preserve">opis </w:t>
            </w:r>
            <w:r w:rsidRPr="009E2391">
              <w:t>nadstandardního vybavení interiéru/exteriéru)</w:t>
            </w:r>
          </w:p>
        </w:tc>
        <w:tc>
          <w:tcPr>
            <w:tcW w:w="9384" w:type="dxa"/>
            <w:vAlign w:val="center"/>
          </w:tcPr>
          <w:p w14:paraId="36FEE0AD" w14:textId="77777777" w:rsidR="009E5458" w:rsidRPr="009E2391" w:rsidRDefault="009E5458" w:rsidP="006C5499"/>
        </w:tc>
      </w:tr>
      <w:tr w:rsidR="009E5458" w:rsidRPr="009E2391" w14:paraId="1E733CC8" w14:textId="77777777" w:rsidTr="006C549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1EFF9C" w14:textId="751A492C" w:rsidR="009E5458" w:rsidRPr="009E2391" w:rsidRDefault="00F87055" w:rsidP="006C5499">
            <w:r w:rsidRPr="009E2391">
              <w:rPr>
                <w:rFonts w:cstheme="minorHAnsi"/>
              </w:rPr>
              <w:t xml:space="preserve">Speciální/zvláštní úpravy vozidel, která budou užívána pro sociální služby </w:t>
            </w:r>
            <w:r w:rsidR="009E5458" w:rsidRPr="009E2391">
              <w:rPr>
                <w:rStyle w:val="Znakapoznpodarou"/>
              </w:rPr>
              <w:footnoteReference w:id="11"/>
            </w:r>
            <w:r w:rsidRPr="009E2391">
              <w:rPr>
                <w:rFonts w:cstheme="minorHAnsi"/>
              </w:rPr>
              <w:t xml:space="preserve"> (popis z</w:t>
            </w:r>
            <w:r w:rsidRPr="009E2391">
              <w:t>vláštní výbavy vozidla/-del)</w:t>
            </w:r>
          </w:p>
        </w:tc>
        <w:tc>
          <w:tcPr>
            <w:tcW w:w="9384" w:type="dxa"/>
            <w:vAlign w:val="center"/>
          </w:tcPr>
          <w:p w14:paraId="4740DD36" w14:textId="77777777" w:rsidR="009E5458" w:rsidRPr="009E2391" w:rsidRDefault="009E5458" w:rsidP="006C5499"/>
        </w:tc>
      </w:tr>
    </w:tbl>
    <w:p w14:paraId="71AF2736" w14:textId="77777777" w:rsidR="00EC32C3" w:rsidRPr="004A323F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11" w:name="_Toc138831725"/>
      <w:r>
        <w:rPr>
          <w:caps/>
        </w:rPr>
        <w:t>FINANČNÍ ANALÝZA PROJEKTU</w:t>
      </w:r>
      <w:bookmarkEnd w:id="11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EC32C3" w:rsidRPr="00884655" w14:paraId="220EA7D1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804152" w14:textId="6414E2A6" w:rsidR="00EC32C3" w:rsidRPr="00C140AA" w:rsidRDefault="00EC32C3" w:rsidP="0004642D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>
              <w:rPr>
                <w:b/>
                <w:bCs/>
              </w:rPr>
              <w:t xml:space="preserve"> </w:t>
            </w:r>
            <w:r w:rsidR="009E2391">
              <w:rPr>
                <w:b/>
                <w:bCs/>
              </w:rPr>
              <w:br/>
            </w:r>
            <w:r w:rsidRPr="00C140AA">
              <w:t>(způsobilé i nezpůsobilé)</w:t>
            </w:r>
            <w:r>
              <w:t xml:space="preserve"> </w:t>
            </w:r>
          </w:p>
        </w:tc>
        <w:tc>
          <w:tcPr>
            <w:tcW w:w="9384" w:type="dxa"/>
            <w:vAlign w:val="center"/>
          </w:tcPr>
          <w:p w14:paraId="3E56C69F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7B8BA6A8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748BF8A" w14:textId="77777777" w:rsidR="00EC32C3" w:rsidRPr="00C140AA" w:rsidRDefault="00EC32C3" w:rsidP="0004642D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lastRenderedPageBreak/>
              <w:t>Celkové způsobilé výdaje projektu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CE8D6F8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4AEB7334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856E92" w14:textId="44249A45" w:rsidR="00EC32C3" w:rsidRPr="00C140AA" w:rsidRDefault="00EC32C3" w:rsidP="0004642D">
            <w:pPr>
              <w:spacing w:before="120" w:after="120"/>
              <w:ind w:left="578"/>
            </w:pPr>
            <w:bookmarkStart w:id="12" w:name="_Hlk84016886"/>
            <w:r w:rsidRPr="00C140AA">
              <w:t>- z</w:t>
            </w:r>
            <w:r>
              <w:t> </w:t>
            </w:r>
            <w:r w:rsidRPr="00C140AA">
              <w:t>toho investiční</w:t>
            </w:r>
            <w:r w:rsidR="005403BC">
              <w:t xml:space="preserve"> (výdaje bez DPH)</w:t>
            </w:r>
          </w:p>
        </w:tc>
        <w:tc>
          <w:tcPr>
            <w:tcW w:w="9384" w:type="dxa"/>
            <w:vAlign w:val="center"/>
          </w:tcPr>
          <w:p w14:paraId="14EFB47A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0AF69F1B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5AF6549" w14:textId="140C8D05" w:rsidR="00EC32C3" w:rsidRPr="00C140AA" w:rsidRDefault="00EC32C3" w:rsidP="0004642D">
            <w:pPr>
              <w:spacing w:before="120" w:after="120"/>
              <w:ind w:left="578"/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  <w:r w:rsidR="005403BC">
              <w:t xml:space="preserve"> (např. publicita)</w:t>
            </w:r>
          </w:p>
        </w:tc>
        <w:tc>
          <w:tcPr>
            <w:tcW w:w="9384" w:type="dxa"/>
            <w:vAlign w:val="center"/>
          </w:tcPr>
          <w:p w14:paraId="74CD81B9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bookmarkEnd w:id="12"/>
      <w:tr w:rsidR="00EC32C3" w:rsidRPr="00884655" w14:paraId="03E5F511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427CE4" w14:textId="4828919B" w:rsidR="00EC32C3" w:rsidRPr="00C140AA" w:rsidRDefault="00EC32C3" w:rsidP="0004642D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>
              <w:t xml:space="preserve"> </w:t>
            </w:r>
            <w:r>
              <w:br/>
              <w:t>- kromě vyčíslení uveďte i popis</w:t>
            </w:r>
            <w:r w:rsidR="005B404E">
              <w:t xml:space="preserve"> toho,</w:t>
            </w:r>
            <w:r w:rsidR="005403BC">
              <w:t xml:space="preserve"> o jaký druh výdaje se jedná (např. nadstandartní/zvláštní vybavení, DPH) </w:t>
            </w:r>
          </w:p>
        </w:tc>
        <w:tc>
          <w:tcPr>
            <w:tcW w:w="9384" w:type="dxa"/>
            <w:vAlign w:val="center"/>
          </w:tcPr>
          <w:p w14:paraId="3BBE0581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1FB35B4D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4B31FC" w14:textId="1B88666E" w:rsidR="00EC32C3" w:rsidRPr="00C140AA" w:rsidRDefault="00EC32C3" w:rsidP="0004642D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</w:t>
            </w:r>
            <w:r w:rsidR="005B404E">
              <w:t>an</w:t>
            </w:r>
            <w:r w:rsidRPr="00C140AA">
              <w:t>á cena, případně doložte přílohou</w:t>
            </w:r>
            <w:r w:rsidR="00276471">
              <w:rPr>
                <w:rStyle w:val="Znakapoznpodarou"/>
              </w:rPr>
              <w:footnoteReference w:id="12"/>
            </w:r>
          </w:p>
        </w:tc>
        <w:tc>
          <w:tcPr>
            <w:tcW w:w="9384" w:type="dxa"/>
            <w:vAlign w:val="center"/>
          </w:tcPr>
          <w:p w14:paraId="22C94D9E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652EF0D3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EC25597" w14:textId="5CF2D271" w:rsidR="00EC32C3" w:rsidRPr="00FF6319" w:rsidRDefault="00EC32C3" w:rsidP="0004642D">
            <w:pPr>
              <w:spacing w:before="120" w:after="120"/>
            </w:pPr>
            <w:r>
              <w:rPr>
                <w:b/>
                <w:bCs/>
              </w:rPr>
              <w:lastRenderedPageBreak/>
              <w:t xml:space="preserve">Finanční krytí výdajů projektu </w:t>
            </w:r>
            <w:r>
              <w:t xml:space="preserve">– popište, jakým způsobem bude zajištěno </w:t>
            </w:r>
            <w:r w:rsidR="005403BC">
              <w:t xml:space="preserve">vlastní </w:t>
            </w:r>
            <w:r>
              <w:t>financování výdajů projektu při ex-post proplácení výdajů ze strany poskytovatele dotace</w:t>
            </w:r>
          </w:p>
        </w:tc>
        <w:tc>
          <w:tcPr>
            <w:tcW w:w="9384" w:type="dxa"/>
            <w:vAlign w:val="center"/>
          </w:tcPr>
          <w:p w14:paraId="405A59AC" w14:textId="289299F9" w:rsidR="00EC32C3" w:rsidRPr="00884655" w:rsidRDefault="005403BC" w:rsidP="0004642D">
            <w:pPr>
              <w:rPr>
                <w:sz w:val="24"/>
                <w:szCs w:val="24"/>
              </w:rPr>
            </w:pPr>
            <w:r>
              <w:t xml:space="preserve">Popište </w:t>
            </w:r>
            <w:r w:rsidRPr="00482EA1">
              <w:t>způsob financování realizace projektu,</w:t>
            </w:r>
            <w:r>
              <w:t xml:space="preserve"> popis zajištění předfinancování</w:t>
            </w:r>
            <w:r>
              <w:br/>
              <w:t>a spolufinancování projektu.</w:t>
            </w:r>
          </w:p>
        </w:tc>
      </w:tr>
    </w:tbl>
    <w:p w14:paraId="54D9CA95" w14:textId="29F77A70" w:rsidR="00DA5CE0" w:rsidRDefault="00DA5CE0" w:rsidP="00EC32C3"/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EC32C3" w14:paraId="1720A659" w14:textId="77777777" w:rsidTr="004F22B2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16B0C921" w14:textId="77777777" w:rsidR="00EC32C3" w:rsidRDefault="00EC32C3" w:rsidP="0004642D">
            <w:pPr>
              <w:jc w:val="both"/>
            </w:pPr>
            <w:bookmarkStart w:id="13" w:name="_Hlk83376716"/>
            <w:bookmarkStart w:id="14" w:name="_Hlk83376732"/>
            <w:bookmarkStart w:id="15" w:name="_Hlk85607561"/>
            <w:bookmarkStart w:id="16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13"/>
          </w:p>
        </w:tc>
      </w:tr>
      <w:bookmarkEnd w:id="14"/>
      <w:bookmarkEnd w:id="15"/>
      <w:tr w:rsidR="00EC32C3" w14:paraId="59287F43" w14:textId="77777777" w:rsidTr="004F22B2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5A9A5004" w14:textId="77777777" w:rsidR="00EC32C3" w:rsidRPr="00FE7C13" w:rsidRDefault="00EC32C3" w:rsidP="0004642D">
            <w:pPr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6CFC7F52" w14:textId="44832CA0" w:rsidR="00EC32C3" w:rsidRPr="00FE7C13" w:rsidRDefault="00EC32C3" w:rsidP="0004642D"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  <w:r w:rsidR="00333FF1">
              <w:t xml:space="preserve"> (roky)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2DAD4CC6" w14:textId="0ECBF2B5" w:rsidR="00EC32C3" w:rsidRPr="00FE7C13" w:rsidRDefault="00EC32C3" w:rsidP="0004642D"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 </w:t>
            </w:r>
            <w:r w:rsidR="00333FF1">
              <w:t>etapa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6C6715A1" w14:textId="77777777" w:rsidR="00EC32C3" w:rsidRPr="00FE7C13" w:rsidRDefault="00EC32C3" w:rsidP="0004642D">
            <w:pPr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9B5A930" w14:textId="368C264F" w:rsidR="00EC32C3" w:rsidRPr="00FE7C13" w:rsidRDefault="00EC32C3" w:rsidP="0004642D">
            <w:pPr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  <w:r w:rsidR="00333FF1">
              <w:t>bez DPH</w:t>
            </w:r>
          </w:p>
        </w:tc>
      </w:tr>
      <w:tr w:rsidR="00EC32C3" w14:paraId="68DED3FD" w14:textId="77777777" w:rsidTr="004F22B2">
        <w:trPr>
          <w:trHeight w:val="601"/>
        </w:trPr>
        <w:tc>
          <w:tcPr>
            <w:tcW w:w="5087" w:type="dxa"/>
            <w:vAlign w:val="center"/>
          </w:tcPr>
          <w:p w14:paraId="01A70B9B" w14:textId="77777777" w:rsidR="00EC32C3" w:rsidRDefault="00EC32C3" w:rsidP="0004642D">
            <w:pPr>
              <w:jc w:val="both"/>
            </w:pPr>
          </w:p>
        </w:tc>
        <w:tc>
          <w:tcPr>
            <w:tcW w:w="1510" w:type="dxa"/>
            <w:vAlign w:val="center"/>
          </w:tcPr>
          <w:p w14:paraId="0074D9C2" w14:textId="77777777" w:rsidR="00EC32C3" w:rsidRDefault="00EC32C3" w:rsidP="0004642D">
            <w:pPr>
              <w:jc w:val="both"/>
            </w:pPr>
          </w:p>
        </w:tc>
        <w:tc>
          <w:tcPr>
            <w:tcW w:w="1869" w:type="dxa"/>
            <w:vAlign w:val="center"/>
          </w:tcPr>
          <w:p w14:paraId="1DD28D8B" w14:textId="77777777" w:rsidR="00EC32C3" w:rsidRDefault="00EC32C3" w:rsidP="0004642D">
            <w:pPr>
              <w:jc w:val="both"/>
            </w:pPr>
          </w:p>
        </w:tc>
        <w:tc>
          <w:tcPr>
            <w:tcW w:w="2286" w:type="dxa"/>
            <w:vAlign w:val="center"/>
          </w:tcPr>
          <w:p w14:paraId="318CD6F6" w14:textId="77777777" w:rsidR="00EC32C3" w:rsidRDefault="00EC32C3" w:rsidP="0004642D">
            <w:pPr>
              <w:jc w:val="both"/>
            </w:pPr>
          </w:p>
        </w:tc>
        <w:tc>
          <w:tcPr>
            <w:tcW w:w="1848" w:type="dxa"/>
            <w:vAlign w:val="center"/>
          </w:tcPr>
          <w:p w14:paraId="031F752C" w14:textId="77777777" w:rsidR="00EC32C3" w:rsidRDefault="00EC32C3" w:rsidP="0004642D">
            <w:pPr>
              <w:jc w:val="both"/>
            </w:pPr>
          </w:p>
        </w:tc>
      </w:tr>
      <w:tr w:rsidR="00EC32C3" w14:paraId="723A29E3" w14:textId="77777777" w:rsidTr="004F22B2">
        <w:trPr>
          <w:trHeight w:val="601"/>
        </w:trPr>
        <w:tc>
          <w:tcPr>
            <w:tcW w:w="5087" w:type="dxa"/>
            <w:vAlign w:val="center"/>
          </w:tcPr>
          <w:p w14:paraId="47777F8B" w14:textId="77777777" w:rsidR="00EC32C3" w:rsidRDefault="00EC32C3" w:rsidP="0004642D">
            <w:pPr>
              <w:jc w:val="both"/>
            </w:pPr>
          </w:p>
        </w:tc>
        <w:tc>
          <w:tcPr>
            <w:tcW w:w="1510" w:type="dxa"/>
            <w:vAlign w:val="center"/>
          </w:tcPr>
          <w:p w14:paraId="4E64DC80" w14:textId="77777777" w:rsidR="00EC32C3" w:rsidRDefault="00EC32C3" w:rsidP="0004642D">
            <w:pPr>
              <w:jc w:val="both"/>
            </w:pPr>
          </w:p>
        </w:tc>
        <w:tc>
          <w:tcPr>
            <w:tcW w:w="1869" w:type="dxa"/>
            <w:vAlign w:val="center"/>
          </w:tcPr>
          <w:p w14:paraId="0E6BEEA6" w14:textId="77777777" w:rsidR="00EC32C3" w:rsidRDefault="00EC32C3" w:rsidP="0004642D">
            <w:pPr>
              <w:jc w:val="both"/>
            </w:pPr>
          </w:p>
        </w:tc>
        <w:tc>
          <w:tcPr>
            <w:tcW w:w="2286" w:type="dxa"/>
            <w:vAlign w:val="center"/>
          </w:tcPr>
          <w:p w14:paraId="5DAF091B" w14:textId="77777777" w:rsidR="00EC32C3" w:rsidRDefault="00EC32C3" w:rsidP="0004642D">
            <w:pPr>
              <w:jc w:val="both"/>
            </w:pPr>
          </w:p>
        </w:tc>
        <w:tc>
          <w:tcPr>
            <w:tcW w:w="1848" w:type="dxa"/>
            <w:vAlign w:val="center"/>
          </w:tcPr>
          <w:p w14:paraId="1EFD307F" w14:textId="77777777" w:rsidR="00EC32C3" w:rsidRDefault="00EC32C3" w:rsidP="0004642D">
            <w:pPr>
              <w:jc w:val="both"/>
            </w:pPr>
          </w:p>
        </w:tc>
      </w:tr>
      <w:tr w:rsidR="00EC32C3" w14:paraId="53456E65" w14:textId="77777777" w:rsidTr="004F22B2">
        <w:trPr>
          <w:trHeight w:val="601"/>
        </w:trPr>
        <w:tc>
          <w:tcPr>
            <w:tcW w:w="5087" w:type="dxa"/>
            <w:vAlign w:val="center"/>
          </w:tcPr>
          <w:p w14:paraId="3C65DAAF" w14:textId="77777777" w:rsidR="00EC32C3" w:rsidRDefault="00EC32C3" w:rsidP="0004642D">
            <w:pPr>
              <w:jc w:val="both"/>
            </w:pPr>
          </w:p>
        </w:tc>
        <w:tc>
          <w:tcPr>
            <w:tcW w:w="1510" w:type="dxa"/>
            <w:vAlign w:val="center"/>
          </w:tcPr>
          <w:p w14:paraId="2A8330BC" w14:textId="77777777" w:rsidR="00EC32C3" w:rsidRDefault="00EC32C3" w:rsidP="0004642D">
            <w:pPr>
              <w:jc w:val="both"/>
            </w:pPr>
          </w:p>
        </w:tc>
        <w:tc>
          <w:tcPr>
            <w:tcW w:w="1869" w:type="dxa"/>
            <w:vAlign w:val="center"/>
          </w:tcPr>
          <w:p w14:paraId="05F168E1" w14:textId="77777777" w:rsidR="00EC32C3" w:rsidRDefault="00EC32C3" w:rsidP="0004642D">
            <w:pPr>
              <w:jc w:val="both"/>
            </w:pPr>
          </w:p>
        </w:tc>
        <w:tc>
          <w:tcPr>
            <w:tcW w:w="2286" w:type="dxa"/>
            <w:vAlign w:val="center"/>
          </w:tcPr>
          <w:p w14:paraId="19512548" w14:textId="77777777" w:rsidR="00EC32C3" w:rsidRDefault="00EC32C3" w:rsidP="0004642D">
            <w:pPr>
              <w:jc w:val="both"/>
            </w:pPr>
          </w:p>
        </w:tc>
        <w:tc>
          <w:tcPr>
            <w:tcW w:w="1848" w:type="dxa"/>
            <w:vAlign w:val="center"/>
          </w:tcPr>
          <w:p w14:paraId="590FEEB5" w14:textId="77777777" w:rsidR="00EC32C3" w:rsidRDefault="00EC32C3" w:rsidP="0004642D">
            <w:pPr>
              <w:jc w:val="both"/>
            </w:pPr>
          </w:p>
        </w:tc>
      </w:tr>
      <w:bookmarkEnd w:id="16"/>
    </w:tbl>
    <w:p w14:paraId="2090254A" w14:textId="77777777" w:rsidR="0094641C" w:rsidRPr="00DB0C68" w:rsidRDefault="0094641C" w:rsidP="00EC32C3">
      <w:pPr>
        <w:spacing w:after="0"/>
        <w:jc w:val="both"/>
        <w:rPr>
          <w:b/>
          <w:bCs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EC32C3" w:rsidRPr="00551DFC" w14:paraId="1B3A2654" w14:textId="77777777" w:rsidTr="00B60B60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50BDC4F7" w14:textId="77777777" w:rsidR="00EC32C3" w:rsidRPr="00551DFC" w:rsidRDefault="00EC32C3" w:rsidP="0004642D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EC32C3" w:rsidRPr="00551DFC" w14:paraId="10E7D642" w14:textId="77777777" w:rsidTr="00B60B60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0DD1BE4" w14:textId="77777777" w:rsidR="00EC32C3" w:rsidRPr="00551DFC" w:rsidRDefault="00EC32C3" w:rsidP="0004642D">
            <w:pPr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5D83B638" w14:textId="77777777" w:rsidR="00EC32C3" w:rsidRPr="00551DFC" w:rsidRDefault="00EC32C3" w:rsidP="0004642D">
            <w:pPr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20F26B9F" w14:textId="77777777" w:rsidR="00EC32C3" w:rsidRPr="00551DFC" w:rsidRDefault="00EC32C3" w:rsidP="0004642D">
            <w:pPr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0F176E1C" w14:textId="72DE6BD7" w:rsidR="00EC32C3" w:rsidRPr="00551DFC" w:rsidRDefault="00EC32C3" w:rsidP="0004642D">
            <w:pPr>
              <w:ind w:left="22"/>
              <w:jc w:val="both"/>
            </w:pPr>
            <w:r w:rsidRPr="00551DFC">
              <w:t>Cena pořízení</w:t>
            </w:r>
            <w:r w:rsidR="00333FF1">
              <w:t xml:space="preserve"> bez DPH</w:t>
            </w:r>
          </w:p>
        </w:tc>
      </w:tr>
      <w:tr w:rsidR="00EC32C3" w:rsidRPr="00551DFC" w14:paraId="5D61646B" w14:textId="77777777" w:rsidTr="00B60B60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9134A4A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2" w:type="dxa"/>
            <w:vAlign w:val="center"/>
          </w:tcPr>
          <w:p w14:paraId="6415C815" w14:textId="77777777" w:rsidR="00EC32C3" w:rsidRPr="00551DFC" w:rsidRDefault="00EC32C3" w:rsidP="0004642D">
            <w:pPr>
              <w:jc w:val="both"/>
            </w:pPr>
          </w:p>
        </w:tc>
        <w:tc>
          <w:tcPr>
            <w:tcW w:w="2321" w:type="dxa"/>
            <w:vAlign w:val="center"/>
          </w:tcPr>
          <w:p w14:paraId="32A9A73F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4" w:type="dxa"/>
            <w:vAlign w:val="center"/>
          </w:tcPr>
          <w:p w14:paraId="3181D8A8" w14:textId="77777777" w:rsidR="00EC32C3" w:rsidRPr="00551DFC" w:rsidRDefault="00EC32C3" w:rsidP="0004642D">
            <w:pPr>
              <w:jc w:val="both"/>
            </w:pPr>
          </w:p>
        </w:tc>
      </w:tr>
      <w:tr w:rsidR="00EC32C3" w:rsidRPr="00551DFC" w14:paraId="6F59EB7A" w14:textId="77777777" w:rsidTr="00B60B60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565055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2" w:type="dxa"/>
            <w:vAlign w:val="center"/>
          </w:tcPr>
          <w:p w14:paraId="1654C990" w14:textId="77777777" w:rsidR="00EC32C3" w:rsidRPr="00551DFC" w:rsidRDefault="00EC32C3" w:rsidP="0004642D">
            <w:pPr>
              <w:jc w:val="both"/>
            </w:pPr>
          </w:p>
        </w:tc>
        <w:tc>
          <w:tcPr>
            <w:tcW w:w="2321" w:type="dxa"/>
            <w:vAlign w:val="center"/>
          </w:tcPr>
          <w:p w14:paraId="4DC55661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4" w:type="dxa"/>
            <w:vAlign w:val="center"/>
          </w:tcPr>
          <w:p w14:paraId="268FA281" w14:textId="77777777" w:rsidR="00EC32C3" w:rsidRPr="00551DFC" w:rsidRDefault="00EC32C3" w:rsidP="0004642D">
            <w:pPr>
              <w:jc w:val="both"/>
            </w:pPr>
          </w:p>
        </w:tc>
      </w:tr>
      <w:tr w:rsidR="00EC32C3" w:rsidRPr="00551DFC" w14:paraId="64A84635" w14:textId="77777777" w:rsidTr="00B60B60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7ABA57F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2" w:type="dxa"/>
            <w:vAlign w:val="center"/>
          </w:tcPr>
          <w:p w14:paraId="3EF8F4D8" w14:textId="77777777" w:rsidR="00EC32C3" w:rsidRPr="00551DFC" w:rsidRDefault="00EC32C3" w:rsidP="0004642D">
            <w:pPr>
              <w:jc w:val="both"/>
            </w:pPr>
          </w:p>
        </w:tc>
        <w:tc>
          <w:tcPr>
            <w:tcW w:w="2321" w:type="dxa"/>
            <w:vAlign w:val="center"/>
          </w:tcPr>
          <w:p w14:paraId="6FD5D809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4" w:type="dxa"/>
            <w:vAlign w:val="center"/>
          </w:tcPr>
          <w:p w14:paraId="79CDBBBD" w14:textId="77777777" w:rsidR="00EC32C3" w:rsidRPr="00551DFC" w:rsidRDefault="00EC32C3" w:rsidP="0004642D">
            <w:pPr>
              <w:jc w:val="both"/>
            </w:pPr>
          </w:p>
        </w:tc>
      </w:tr>
    </w:tbl>
    <w:p w14:paraId="269A4588" w14:textId="4D347C2D" w:rsidR="0068644C" w:rsidRDefault="0068644C" w:rsidP="00EC32C3">
      <w:pPr>
        <w:jc w:val="both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AE4265" w:rsidRPr="00DB0C68" w14:paraId="59F56326" w14:textId="77777777" w:rsidTr="00A71BE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B417A16" w14:textId="77777777" w:rsidR="00AE4265" w:rsidRPr="00923C3A" w:rsidRDefault="00AE4265" w:rsidP="00A71BE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AE4265" w:rsidRPr="00884655" w14:paraId="0FDF82CD" w14:textId="77777777" w:rsidTr="00A71BE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5E99BBF" w14:textId="77777777" w:rsidR="00AE4265" w:rsidRPr="00923C3A" w:rsidRDefault="00AE4265" w:rsidP="00A71BE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5E08BA4A" w14:textId="77777777" w:rsidR="00AE4265" w:rsidRPr="00923C3A" w:rsidRDefault="00AE4265" w:rsidP="00A71BEA"/>
        </w:tc>
      </w:tr>
    </w:tbl>
    <w:p w14:paraId="718CA276" w14:textId="0CA9A4C1" w:rsidR="00AE4265" w:rsidRDefault="00AE4265" w:rsidP="00EC32C3">
      <w:pPr>
        <w:jc w:val="both"/>
      </w:pPr>
    </w:p>
    <w:p w14:paraId="09EA481C" w14:textId="77777777" w:rsidR="00AE4265" w:rsidRPr="006C744A" w:rsidRDefault="00AE4265" w:rsidP="00AE4265">
      <w:pPr>
        <w:ind w:left="1440"/>
        <w:jc w:val="both"/>
        <w:rPr>
          <w:caps/>
        </w:rPr>
      </w:pPr>
    </w:p>
    <w:tbl>
      <w:tblPr>
        <w:tblW w:w="1260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AE4265" w:rsidRPr="00923C3A" w14:paraId="6D276B08" w14:textId="77777777" w:rsidTr="00A71BEA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7BDD2027" w14:textId="77777777" w:rsidR="00AE4265" w:rsidRPr="00923C3A" w:rsidRDefault="00AE4265" w:rsidP="00A71BEA">
            <w:pPr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flow </w:t>
            </w:r>
            <w:r w:rsidRPr="00923C3A">
              <w:rPr>
                <w:b/>
                <w:bCs/>
                <w:sz w:val="24"/>
                <w:szCs w:val="24"/>
              </w:rPr>
              <w:t>projektu v</w:t>
            </w:r>
            <w:r>
              <w:rPr>
                <w:b/>
                <w:bCs/>
                <w:sz w:val="24"/>
                <w:szCs w:val="24"/>
              </w:rPr>
              <w:t> dané</w:t>
            </w:r>
            <w:r w:rsidRPr="00923C3A">
              <w:rPr>
                <w:b/>
                <w:bCs/>
                <w:sz w:val="24"/>
                <w:szCs w:val="24"/>
              </w:rPr>
              <w:t xml:space="preserve"> etap</w:t>
            </w:r>
            <w:r>
              <w:rPr>
                <w:b/>
                <w:bCs/>
                <w:sz w:val="24"/>
                <w:szCs w:val="24"/>
              </w:rPr>
              <w:t>ě</w:t>
            </w:r>
            <w:r w:rsidRPr="00923C3A">
              <w:rPr>
                <w:b/>
                <w:bCs/>
                <w:sz w:val="24"/>
                <w:szCs w:val="24"/>
              </w:rPr>
              <w:t xml:space="preserve"> realizace </w:t>
            </w:r>
          </w:p>
        </w:tc>
      </w:tr>
      <w:tr w:rsidR="00AE4265" w14:paraId="5E6F784E" w14:textId="77777777" w:rsidTr="00A71BEA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1C41FD48" w14:textId="77777777" w:rsidR="00AE4265" w:rsidRDefault="00AE4265" w:rsidP="00A71BEA">
            <w:pPr>
              <w:spacing w:before="120" w:after="120"/>
              <w:ind w:left="11"/>
            </w:pPr>
            <w:r>
              <w:t>Výčet výdajů a zdrojů zahrnutých do projektu v dané etapě, v případě negativního cash flow zdůvodnění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2A9E71DF" w14:textId="77777777" w:rsidR="00AE4265" w:rsidRDefault="00AE4265" w:rsidP="00A71BEA">
            <w:pPr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1B835321" w14:textId="77777777" w:rsidR="00AE4265" w:rsidRDefault="00AE4265" w:rsidP="00A71BEA">
            <w:pPr>
              <w:spacing w:before="120" w:after="12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1818C7AC" w14:textId="77777777" w:rsidR="00AE4265" w:rsidRDefault="00AE4265" w:rsidP="00A71BEA">
            <w:pPr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09B0CB2F" w14:textId="77777777" w:rsidR="00AE4265" w:rsidRDefault="00AE4265" w:rsidP="00A71BEA">
            <w:pPr>
              <w:spacing w:before="120" w:after="120"/>
              <w:ind w:left="23"/>
            </w:pPr>
            <w:r>
              <w:t>Způsob finančního krytí</w:t>
            </w:r>
          </w:p>
        </w:tc>
      </w:tr>
      <w:tr w:rsidR="00AE4265" w14:paraId="6C9F6038" w14:textId="77777777" w:rsidTr="00A71BEA">
        <w:trPr>
          <w:trHeight w:val="601"/>
        </w:trPr>
        <w:tc>
          <w:tcPr>
            <w:tcW w:w="5796" w:type="dxa"/>
            <w:vAlign w:val="center"/>
          </w:tcPr>
          <w:p w14:paraId="756724F2" w14:textId="77777777" w:rsidR="00AE4265" w:rsidRDefault="00AE4265" w:rsidP="00A71BEA">
            <w:pPr>
              <w:jc w:val="both"/>
            </w:pPr>
          </w:p>
        </w:tc>
        <w:tc>
          <w:tcPr>
            <w:tcW w:w="1649" w:type="dxa"/>
            <w:vAlign w:val="center"/>
          </w:tcPr>
          <w:p w14:paraId="1101453D" w14:textId="77777777" w:rsidR="00AE4265" w:rsidRDefault="00AE4265" w:rsidP="00A71BEA">
            <w:pPr>
              <w:jc w:val="both"/>
            </w:pPr>
          </w:p>
        </w:tc>
        <w:tc>
          <w:tcPr>
            <w:tcW w:w="1595" w:type="dxa"/>
            <w:vAlign w:val="center"/>
          </w:tcPr>
          <w:p w14:paraId="78C9E93B" w14:textId="77777777" w:rsidR="00AE4265" w:rsidRDefault="00AE4265" w:rsidP="00A71BEA">
            <w:pPr>
              <w:jc w:val="both"/>
            </w:pPr>
          </w:p>
        </w:tc>
        <w:tc>
          <w:tcPr>
            <w:tcW w:w="1693" w:type="dxa"/>
            <w:vAlign w:val="center"/>
          </w:tcPr>
          <w:p w14:paraId="750585D9" w14:textId="77777777" w:rsidR="00AE4265" w:rsidRDefault="00AE4265" w:rsidP="00A71BEA">
            <w:pPr>
              <w:jc w:val="both"/>
            </w:pPr>
          </w:p>
        </w:tc>
        <w:tc>
          <w:tcPr>
            <w:tcW w:w="1867" w:type="dxa"/>
            <w:vAlign w:val="center"/>
          </w:tcPr>
          <w:p w14:paraId="6FECDB20" w14:textId="77777777" w:rsidR="00AE4265" w:rsidRDefault="00AE4265" w:rsidP="00A71BEA">
            <w:pPr>
              <w:jc w:val="both"/>
            </w:pPr>
          </w:p>
        </w:tc>
      </w:tr>
    </w:tbl>
    <w:p w14:paraId="63222F04" w14:textId="77777777" w:rsidR="00AE4265" w:rsidRDefault="00AE4265" w:rsidP="00EC32C3">
      <w:pPr>
        <w:jc w:val="both"/>
      </w:pPr>
    </w:p>
    <w:p w14:paraId="30AA12C4" w14:textId="77777777" w:rsidR="0068644C" w:rsidRDefault="0068644C">
      <w:r>
        <w:br w:type="page"/>
      </w:r>
    </w:p>
    <w:p w14:paraId="59BAE2A9" w14:textId="77777777" w:rsidR="00EC32C3" w:rsidRDefault="00EC32C3" w:rsidP="00EC32C3">
      <w:pPr>
        <w:jc w:val="both"/>
      </w:pPr>
    </w:p>
    <w:tbl>
      <w:tblPr>
        <w:tblW w:w="1260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EC32C3" w14:paraId="13A2C292" w14:textId="77777777" w:rsidTr="00B60B60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076A49ED" w14:textId="77777777" w:rsidR="00EC32C3" w:rsidRDefault="00EC32C3" w:rsidP="0004642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EC32C3" w14:paraId="0FA234B4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60F1ABA" w14:textId="77777777" w:rsidR="00EC32C3" w:rsidRDefault="00EC32C3" w:rsidP="0004642D">
            <w:pPr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6C813A8B" w14:textId="77777777" w:rsidR="00EC32C3" w:rsidRDefault="00EC32C3" w:rsidP="0004642D">
            <w:pPr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34AFD2B2" w14:textId="77777777" w:rsidR="00EC32C3" w:rsidRDefault="00EC32C3" w:rsidP="0004642D"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832B53A" w14:textId="77777777" w:rsidR="00EC32C3" w:rsidRDefault="00EC32C3" w:rsidP="0004642D"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2C5F659C" w14:textId="77777777" w:rsidR="00EC32C3" w:rsidRDefault="00EC32C3" w:rsidP="0004642D">
            <w:pPr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62C9EEF5" w14:textId="77777777" w:rsidR="00EC32C3" w:rsidRDefault="00EC32C3" w:rsidP="0004642D">
            <w:pPr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7E10C4F" w14:textId="77777777" w:rsidR="00EC32C3" w:rsidRDefault="00EC32C3" w:rsidP="0004642D">
            <w:pPr>
              <w:jc w:val="both"/>
            </w:pPr>
            <w:r>
              <w:t>Podmínky</w:t>
            </w:r>
          </w:p>
        </w:tc>
      </w:tr>
      <w:tr w:rsidR="00EC32C3" w14:paraId="5D13E7C5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5CCC968F" w14:textId="77777777" w:rsidR="00EC32C3" w:rsidRPr="00CC4010" w:rsidRDefault="00EC32C3" w:rsidP="0004642D">
            <w:r>
              <w:t>Příspěvek unie</w:t>
            </w:r>
          </w:p>
        </w:tc>
        <w:tc>
          <w:tcPr>
            <w:tcW w:w="1607" w:type="dxa"/>
            <w:vAlign w:val="center"/>
          </w:tcPr>
          <w:p w14:paraId="2FB8DC7E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61EFA0DE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40FB4F59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041FD5FD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5460F76B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270099AA" w14:textId="0CC869F6" w:rsidR="00EC32C3" w:rsidRDefault="00EC32C3" w:rsidP="0004642D">
            <w:pPr>
              <w:jc w:val="both"/>
            </w:pPr>
          </w:p>
        </w:tc>
      </w:tr>
      <w:tr w:rsidR="00EC32C3" w14:paraId="1C0A049D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5FAF68AD" w14:textId="77777777" w:rsidR="00EC32C3" w:rsidRPr="00CC4010" w:rsidRDefault="00EC32C3" w:rsidP="0004642D">
            <w:r>
              <w:t>Prostředky ze státního rozpočtu</w:t>
            </w:r>
          </w:p>
        </w:tc>
        <w:tc>
          <w:tcPr>
            <w:tcW w:w="1607" w:type="dxa"/>
            <w:vAlign w:val="center"/>
          </w:tcPr>
          <w:p w14:paraId="674F9534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731BDC5B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0EE1818D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7C33C6AD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6959CD7C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352D0AF4" w14:textId="77777777" w:rsidR="00EC32C3" w:rsidRDefault="00EC32C3" w:rsidP="0004642D">
            <w:pPr>
              <w:jc w:val="both"/>
            </w:pPr>
          </w:p>
        </w:tc>
      </w:tr>
      <w:tr w:rsidR="00EC32C3" w14:paraId="4F25C56A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75FC9EF" w14:textId="77777777" w:rsidR="00EC32C3" w:rsidRPr="00CC4010" w:rsidRDefault="00EC32C3" w:rsidP="0004642D"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40D2B9EE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6F33ACB6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2C75A65F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387C65DA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175C1FC9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443C0F5A" w14:textId="77777777" w:rsidR="00EC32C3" w:rsidRDefault="00EC32C3" w:rsidP="0004642D">
            <w:pPr>
              <w:jc w:val="both"/>
            </w:pPr>
          </w:p>
        </w:tc>
      </w:tr>
      <w:tr w:rsidR="00EC32C3" w14:paraId="13524285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7713458D" w14:textId="77777777" w:rsidR="00EC32C3" w:rsidRPr="00CC4010" w:rsidRDefault="00EC32C3" w:rsidP="0004642D"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39602E74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39E2F846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535B70FE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760A98C3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0F935E8A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239E849D" w14:textId="77777777" w:rsidR="00EC32C3" w:rsidRDefault="00EC32C3" w:rsidP="0004642D">
            <w:pPr>
              <w:jc w:val="both"/>
            </w:pPr>
          </w:p>
        </w:tc>
      </w:tr>
      <w:tr w:rsidR="00EC32C3" w14:paraId="640AF012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55CEA6BB" w14:textId="77777777" w:rsidR="00EC32C3" w:rsidRPr="00CC4010" w:rsidRDefault="00EC32C3" w:rsidP="0004642D"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73DF3989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55AF224C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3AC39C3F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7D4DE02B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2F9DD62C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552E15E6" w14:textId="77777777" w:rsidR="00EC32C3" w:rsidRDefault="00EC32C3" w:rsidP="0004642D">
            <w:pPr>
              <w:jc w:val="both"/>
            </w:pPr>
          </w:p>
        </w:tc>
      </w:tr>
      <w:tr w:rsidR="00EC32C3" w14:paraId="2C3CC1C9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12A8C260" w14:textId="77777777" w:rsidR="00EC32C3" w:rsidRPr="00CC4010" w:rsidRDefault="00EC32C3" w:rsidP="0004642D"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6F359C90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76C42949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5E70C1CA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26C74E5B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4715C915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29D0042B" w14:textId="77777777" w:rsidR="00EC32C3" w:rsidRDefault="00EC32C3" w:rsidP="0004642D">
            <w:pPr>
              <w:jc w:val="both"/>
            </w:pPr>
          </w:p>
        </w:tc>
      </w:tr>
      <w:tr w:rsidR="00EC32C3" w14:paraId="55B168BC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1E2FF88" w14:textId="77777777" w:rsidR="00EC32C3" w:rsidRPr="00CC4010" w:rsidRDefault="00EC32C3" w:rsidP="0004642D"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6C71D121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6570DF30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362F2C8C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4ACCD738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2F694973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75338CE7" w14:textId="77777777" w:rsidR="00EC32C3" w:rsidRDefault="00EC32C3" w:rsidP="0004642D">
            <w:pPr>
              <w:jc w:val="both"/>
            </w:pPr>
          </w:p>
        </w:tc>
      </w:tr>
      <w:tr w:rsidR="00EC32C3" w14:paraId="04F9FD1F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120BE704" w14:textId="77777777" w:rsidR="00EC32C3" w:rsidRPr="00CC4010" w:rsidRDefault="00EC32C3" w:rsidP="0004642D"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6DAA3B73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36B7910E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3B449DAD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5261DCA6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0F5AAE3D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24DB1D26" w14:textId="77777777" w:rsidR="00EC32C3" w:rsidRDefault="00EC32C3" w:rsidP="0004642D">
            <w:pPr>
              <w:jc w:val="both"/>
            </w:pPr>
          </w:p>
        </w:tc>
      </w:tr>
    </w:tbl>
    <w:p w14:paraId="0570383A" w14:textId="5012E3C3" w:rsidR="0068644C" w:rsidRDefault="0068644C" w:rsidP="00EC32C3">
      <w:pPr>
        <w:spacing w:after="0"/>
        <w:ind w:left="1440"/>
        <w:jc w:val="both"/>
      </w:pPr>
    </w:p>
    <w:p w14:paraId="7FB89584" w14:textId="77777777" w:rsidR="0068644C" w:rsidRDefault="0068644C">
      <w:r>
        <w:br w:type="page"/>
      </w:r>
    </w:p>
    <w:p w14:paraId="0910EA7A" w14:textId="77777777" w:rsidR="006F3011" w:rsidRPr="00426B84" w:rsidRDefault="006F3011" w:rsidP="006F3011">
      <w:pPr>
        <w:pStyle w:val="Nadpis1"/>
        <w:numPr>
          <w:ilvl w:val="0"/>
          <w:numId w:val="57"/>
        </w:numPr>
        <w:ind w:left="1440"/>
        <w:jc w:val="both"/>
        <w:rPr>
          <w:rFonts w:eastAsiaTheme="minorHAnsi"/>
          <w:caps/>
        </w:rPr>
      </w:pPr>
      <w:bookmarkStart w:id="17" w:name="_Toc138831726"/>
      <w:r>
        <w:rPr>
          <w:rFonts w:eastAsiaTheme="minorHAnsi"/>
          <w:caps/>
        </w:rPr>
        <w:lastRenderedPageBreak/>
        <w:t>Výstupy projektu</w:t>
      </w:r>
      <w:bookmarkEnd w:id="17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8647"/>
      </w:tblGrid>
      <w:tr w:rsidR="006F3011" w:rsidRPr="000506AC" w14:paraId="74E73F7C" w14:textId="77777777" w:rsidTr="005900E6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064C506" w14:textId="7EDD3DE4" w:rsidR="006F3011" w:rsidRPr="00E95004" w:rsidRDefault="006F3011" w:rsidP="006C5499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</w:tc>
      </w:tr>
      <w:tr w:rsidR="006F3011" w:rsidRPr="00884655" w14:paraId="1FEE7A87" w14:textId="77777777" w:rsidTr="005900E6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7B5CC0" w14:textId="37DAA34F" w:rsidR="006F3011" w:rsidRPr="005900E6" w:rsidRDefault="005900E6" w:rsidP="006C5499">
            <w:pPr>
              <w:ind w:left="11" w:hanging="11"/>
              <w:jc w:val="both"/>
              <w:rPr>
                <w:b/>
                <w:bCs/>
              </w:rPr>
            </w:pPr>
            <w:r w:rsidRPr="005900E6">
              <w:rPr>
                <w:b/>
                <w:bCs/>
              </w:rPr>
              <w:t>V</w:t>
            </w:r>
            <w:r w:rsidR="006F3011" w:rsidRPr="005900E6">
              <w:rPr>
                <w:b/>
                <w:bCs/>
              </w:rPr>
              <w:t>ýstupy projektu</w:t>
            </w:r>
          </w:p>
          <w:p w14:paraId="25A21063" w14:textId="77777777" w:rsidR="006F3011" w:rsidRPr="005900E6" w:rsidRDefault="006F3011" w:rsidP="006C5499">
            <w:pPr>
              <w:ind w:left="11" w:hanging="11"/>
              <w:jc w:val="both"/>
              <w:rPr>
                <w:b/>
                <w:bCs/>
                <w:highlight w:val="green"/>
              </w:rPr>
            </w:pPr>
          </w:p>
        </w:tc>
        <w:tc>
          <w:tcPr>
            <w:tcW w:w="8647" w:type="dxa"/>
            <w:vAlign w:val="center"/>
          </w:tcPr>
          <w:p w14:paraId="2EE19A70" w14:textId="1047D486" w:rsidR="006F3011" w:rsidRPr="00646ED5" w:rsidRDefault="006F3011" w:rsidP="006C5499">
            <w:pPr>
              <w:rPr>
                <w:i/>
                <w:iCs/>
                <w:sz w:val="24"/>
                <w:szCs w:val="24"/>
                <w:highlight w:val="green"/>
              </w:rPr>
            </w:pPr>
            <w:r w:rsidRPr="00646ED5">
              <w:rPr>
                <w:i/>
                <w:iCs/>
              </w:rPr>
              <w:t xml:space="preserve">Výstupy projektu jsou uváděny minimálně v rozsahu: druh </w:t>
            </w:r>
            <w:r>
              <w:rPr>
                <w:i/>
                <w:iCs/>
              </w:rPr>
              <w:t xml:space="preserve">pořízeného movitého majetku, typu kategorie silničních vozidel </w:t>
            </w:r>
            <w:r w:rsidRPr="00646ED5">
              <w:rPr>
                <w:i/>
                <w:iCs/>
              </w:rPr>
              <w:t xml:space="preserve">a forma služby, pro které </w:t>
            </w:r>
            <w:r>
              <w:rPr>
                <w:i/>
                <w:iCs/>
              </w:rPr>
              <w:t>je vozidlo pořizováno</w:t>
            </w:r>
            <w:r w:rsidRPr="00646ED5">
              <w:rPr>
                <w:i/>
                <w:iCs/>
              </w:rPr>
              <w:t xml:space="preserve">, kapacita služby </w:t>
            </w:r>
            <w:r w:rsidR="009E2391">
              <w:rPr>
                <w:i/>
                <w:iCs/>
              </w:rPr>
              <w:br/>
            </w:r>
            <w:r>
              <w:rPr>
                <w:i/>
                <w:iCs/>
              </w:rPr>
              <w:t xml:space="preserve">a obslužnost </w:t>
            </w:r>
            <w:r w:rsidRPr="00646ED5">
              <w:rPr>
                <w:i/>
                <w:iCs/>
              </w:rPr>
              <w:t>v daném místě, u ambulantních služeb rozdělení kapacity služby, cílová skupina definovaná u každé služby dotčené realizací.</w:t>
            </w:r>
          </w:p>
        </w:tc>
      </w:tr>
      <w:tr w:rsidR="006F3011" w:rsidRPr="00884655" w14:paraId="3039F4DF" w14:textId="77777777" w:rsidTr="005900E6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06164DD0" w14:textId="688910BE" w:rsidR="006F3011" w:rsidRPr="00E95004" w:rsidRDefault="006F3011" w:rsidP="005900E6">
            <w:pPr>
              <w:ind w:left="11" w:hanging="11"/>
              <w:jc w:val="both"/>
              <w:rPr>
                <w:highlight w:val="green"/>
              </w:rPr>
            </w:pPr>
            <w:r>
              <w:t>průkazné doložení a termín splnění cílů projektu.</w:t>
            </w:r>
          </w:p>
        </w:tc>
        <w:tc>
          <w:tcPr>
            <w:tcW w:w="8647" w:type="dxa"/>
            <w:vAlign w:val="center"/>
          </w:tcPr>
          <w:p w14:paraId="20B3E3E1" w14:textId="77777777" w:rsidR="006F3011" w:rsidRPr="00E95004" w:rsidRDefault="006F3011" w:rsidP="006C5499">
            <w:pPr>
              <w:rPr>
                <w:sz w:val="24"/>
                <w:szCs w:val="24"/>
                <w:highlight w:val="green"/>
              </w:rPr>
            </w:pPr>
          </w:p>
        </w:tc>
      </w:tr>
      <w:tr w:rsidR="006F3011" w:rsidRPr="00884655" w14:paraId="308BD281" w14:textId="77777777" w:rsidTr="005900E6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3A73E973" w14:textId="77777777" w:rsidR="006F3011" w:rsidRPr="005900E6" w:rsidRDefault="006F3011" w:rsidP="006C5499">
            <w:pPr>
              <w:ind w:left="11" w:hanging="11"/>
              <w:jc w:val="both"/>
              <w:rPr>
                <w:b/>
                <w:bCs/>
              </w:rPr>
            </w:pPr>
            <w:r w:rsidRPr="005900E6">
              <w:rPr>
                <w:b/>
                <w:bCs/>
              </w:rPr>
              <w:t>Indikátory:</w:t>
            </w:r>
          </w:p>
          <w:p w14:paraId="0BCFC3D6" w14:textId="77777777" w:rsidR="006F3011" w:rsidRDefault="006F3011" w:rsidP="006C5499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28EBD9A1" w14:textId="2EB0C078" w:rsidR="006F3011" w:rsidRPr="00E95004" w:rsidRDefault="006F3011" w:rsidP="005900E6">
            <w:pPr>
              <w:rPr>
                <w:highlight w:val="green"/>
              </w:rPr>
            </w:pPr>
            <w:r>
              <w:t xml:space="preserve">vazba indikátorů na cíle (účel) projektu </w:t>
            </w:r>
            <w:r w:rsidR="009E2391">
              <w:br/>
            </w:r>
            <w:r>
              <w:t>a podporované aktivity.</w:t>
            </w:r>
          </w:p>
        </w:tc>
        <w:tc>
          <w:tcPr>
            <w:tcW w:w="8647" w:type="dxa"/>
            <w:vAlign w:val="center"/>
          </w:tcPr>
          <w:p w14:paraId="46FB44D1" w14:textId="77777777" w:rsidR="006F3011" w:rsidRPr="00E95004" w:rsidRDefault="006F3011" w:rsidP="006F3011">
            <w:pPr>
              <w:pStyle w:val="Odstavecseseznamem"/>
              <w:widowControl/>
              <w:autoSpaceDE/>
              <w:autoSpaceDN/>
              <w:spacing w:after="200" w:line="276" w:lineRule="auto"/>
              <w:ind w:left="1440" w:firstLine="0"/>
              <w:contextualSpacing/>
              <w:rPr>
                <w:sz w:val="24"/>
                <w:szCs w:val="24"/>
                <w:highlight w:val="green"/>
              </w:rPr>
            </w:pPr>
          </w:p>
        </w:tc>
      </w:tr>
      <w:tr w:rsidR="005900E6" w:rsidRPr="00884655" w14:paraId="5700269C" w14:textId="77777777" w:rsidTr="005900E6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5EA75830" w14:textId="62DCCA91" w:rsidR="005900E6" w:rsidRPr="005900E6" w:rsidDel="00954223" w:rsidRDefault="005900E6" w:rsidP="005900E6">
            <w:pPr>
              <w:ind w:left="11" w:hanging="11"/>
              <w:jc w:val="both"/>
              <w:rPr>
                <w:rFonts w:cs="Arial"/>
              </w:rPr>
            </w:pPr>
            <w:r w:rsidRPr="005900E6" w:rsidDel="00954223">
              <w:rPr>
                <w:rFonts w:cs="Arial"/>
              </w:rPr>
              <w:t>Pro splnění účelu poskytnuté podpory z </w:t>
            </w:r>
            <w:r w:rsidRPr="005900E6">
              <w:rPr>
                <w:rFonts w:cs="Arial"/>
              </w:rPr>
              <w:t>RRF</w:t>
            </w:r>
            <w:r w:rsidRPr="005900E6" w:rsidDel="00954223">
              <w:rPr>
                <w:rFonts w:cs="Arial"/>
              </w:rPr>
              <w:t xml:space="preserve"> a naplnění závazkových indikátorů projektu naplňuje ve smyslu zák. </w:t>
            </w:r>
            <w:r w:rsidR="009E2391">
              <w:rPr>
                <w:rFonts w:cs="Arial"/>
              </w:rPr>
              <w:br/>
            </w:r>
            <w:r w:rsidRPr="005900E6" w:rsidDel="00954223">
              <w:rPr>
                <w:rFonts w:cs="Arial"/>
              </w:rPr>
              <w:t>č. 108/2006 Sb., o sociálních službách,</w:t>
            </w:r>
            <w:r w:rsidR="00135DE0">
              <w:rPr>
                <w:rFonts w:cs="Arial"/>
              </w:rPr>
              <w:t xml:space="preserve"> ve znění pozdějších předpisů</w:t>
            </w:r>
            <w:r w:rsidRPr="005900E6" w:rsidDel="00954223">
              <w:rPr>
                <w:rFonts w:cs="Arial"/>
              </w:rPr>
              <w:t>, že žadatel a jím zřízená organizace:</w:t>
            </w:r>
          </w:p>
          <w:p w14:paraId="54EF254B" w14:textId="1E664D61" w:rsidR="005900E6" w:rsidRPr="005900E6" w:rsidDel="00954223" w:rsidRDefault="005900E6" w:rsidP="005900E6">
            <w:pPr>
              <w:pStyle w:val="Odstavecseseznamem"/>
              <w:numPr>
                <w:ilvl w:val="0"/>
                <w:numId w:val="67"/>
              </w:numPr>
              <w:rPr>
                <w:rFonts w:cs="Arial"/>
              </w:rPr>
            </w:pPr>
            <w:r w:rsidRPr="005900E6" w:rsidDel="00954223">
              <w:rPr>
                <w:rFonts w:cs="Arial"/>
              </w:rPr>
              <w:t xml:space="preserve">je oprávněna k poskytování sociálních služeb, doložil Rozhodnutím </w:t>
            </w:r>
            <w:r w:rsidR="009E2391">
              <w:rPr>
                <w:rFonts w:cs="Arial"/>
              </w:rPr>
              <w:br/>
            </w:r>
            <w:r w:rsidRPr="005900E6" w:rsidDel="00954223">
              <w:rPr>
                <w:rFonts w:cs="Arial"/>
              </w:rPr>
              <w:t xml:space="preserve">o registraci poskytovatele sociálních služeb dle zákona o sociálních službách nebo nejpozději v termínu stanoveném pro naplnění indikátorů </w:t>
            </w:r>
            <w:r w:rsidRPr="005900E6" w:rsidDel="00954223">
              <w:rPr>
                <w:rFonts w:cs="Arial"/>
              </w:rPr>
              <w:lastRenderedPageBreak/>
              <w:t>uvedeném v Rozhodnutí o poskytnutí dotace bude oprávněn k poskytování sociálních služeb dle zákona.</w:t>
            </w:r>
          </w:p>
          <w:p w14:paraId="2A9DCA3C" w14:textId="2C4A0BAE" w:rsidR="005900E6" w:rsidRPr="005900E6" w:rsidRDefault="005900E6" w:rsidP="00135DE0">
            <w:pPr>
              <w:pStyle w:val="Odstavecseseznamem"/>
              <w:ind w:left="371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14:paraId="02642586" w14:textId="77777777" w:rsidR="005900E6" w:rsidRPr="005900E6" w:rsidRDefault="005900E6" w:rsidP="006F3011">
            <w:pPr>
              <w:pStyle w:val="Odstavecseseznamem"/>
              <w:widowControl/>
              <w:autoSpaceDE/>
              <w:autoSpaceDN/>
              <w:spacing w:after="200" w:line="276" w:lineRule="auto"/>
              <w:ind w:left="1440" w:firstLine="0"/>
              <w:contextualSpacing/>
              <w:rPr>
                <w:rFonts w:asciiTheme="minorHAnsi" w:eastAsiaTheme="minorHAnsi" w:hAnsiTheme="minorHAnsi" w:cs="Arial"/>
                <w:sz w:val="20"/>
                <w:szCs w:val="20"/>
                <w:lang w:eastAsia="en-US" w:bidi="ar-SA"/>
              </w:rPr>
            </w:pPr>
          </w:p>
        </w:tc>
      </w:tr>
    </w:tbl>
    <w:p w14:paraId="4067BB1E" w14:textId="642F986C" w:rsidR="006F3011" w:rsidRDefault="006F3011" w:rsidP="00AE4265">
      <w:pPr>
        <w:spacing w:before="240" w:after="0" w:line="240" w:lineRule="auto"/>
        <w:jc w:val="center"/>
      </w:pPr>
      <w:r>
        <w:t xml:space="preserve">Závazné </w:t>
      </w:r>
      <w:r w:rsidRPr="007E1C3C">
        <w:rPr>
          <w:rFonts w:ascii="Calibri" w:eastAsia="Times New Roman" w:hAnsi="Calibri" w:cs="Calibri"/>
          <w:b/>
          <w:bCs/>
          <w:color w:val="000000"/>
          <w:lang w:eastAsia="cs-CZ"/>
        </w:rPr>
        <w:t>naplnění</w:t>
      </w:r>
      <w:r>
        <w:t xml:space="preserve"> závazkových indikátorů projektu</w:t>
      </w:r>
    </w:p>
    <w:tbl>
      <w:tblPr>
        <w:tblW w:w="0" w:type="auto"/>
        <w:tblInd w:w="2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1134"/>
        <w:gridCol w:w="1134"/>
        <w:gridCol w:w="1134"/>
        <w:gridCol w:w="1134"/>
        <w:gridCol w:w="1134"/>
      </w:tblGrid>
      <w:tr w:rsidR="003E4C8C" w:rsidRPr="00962A8A" w14:paraId="66C6470C" w14:textId="6D75C3C1" w:rsidTr="00962A8A">
        <w:trPr>
          <w:trHeight w:val="634"/>
        </w:trPr>
        <w:tc>
          <w:tcPr>
            <w:tcW w:w="2428" w:type="dxa"/>
          </w:tcPr>
          <w:p w14:paraId="66824689" w14:textId="130F53AD" w:rsidR="003E4C8C" w:rsidRPr="00962A8A" w:rsidRDefault="003E4C8C" w:rsidP="00962A8A">
            <w:pPr>
              <w:spacing w:after="0" w:line="240" w:lineRule="auto"/>
              <w:ind w:left="11" w:hanging="1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D8F167" w14:textId="33D99138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2A8A">
              <w:rPr>
                <w:sz w:val="20"/>
                <w:szCs w:val="20"/>
              </w:rPr>
              <w:t>Kategorie vozidla M1 (počet)</w:t>
            </w:r>
          </w:p>
        </w:tc>
        <w:tc>
          <w:tcPr>
            <w:tcW w:w="1134" w:type="dxa"/>
          </w:tcPr>
          <w:p w14:paraId="53B1CB04" w14:textId="53E1777D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2A8A">
              <w:rPr>
                <w:sz w:val="20"/>
                <w:szCs w:val="20"/>
              </w:rPr>
              <w:t>Kategorie vozidla M2 (počet)</w:t>
            </w:r>
          </w:p>
        </w:tc>
        <w:tc>
          <w:tcPr>
            <w:tcW w:w="1134" w:type="dxa"/>
          </w:tcPr>
          <w:p w14:paraId="1A618EAD" w14:textId="7B68FCEA" w:rsidR="003E4C8C" w:rsidRPr="00962A8A" w:rsidDel="00BA0343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2A8A">
              <w:rPr>
                <w:sz w:val="20"/>
                <w:szCs w:val="20"/>
              </w:rPr>
              <w:t>Kategorie vozidla M3 (počet)</w:t>
            </w:r>
          </w:p>
        </w:tc>
        <w:tc>
          <w:tcPr>
            <w:tcW w:w="1134" w:type="dxa"/>
          </w:tcPr>
          <w:p w14:paraId="2BAB4995" w14:textId="14361FA7" w:rsidR="003E4C8C" w:rsidRPr="00962A8A" w:rsidDel="00BA0343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2A8A">
              <w:rPr>
                <w:sz w:val="20"/>
                <w:szCs w:val="20"/>
              </w:rPr>
              <w:t>Kategorie vozidla N1 (počet)</w:t>
            </w:r>
          </w:p>
        </w:tc>
        <w:tc>
          <w:tcPr>
            <w:tcW w:w="1134" w:type="dxa"/>
          </w:tcPr>
          <w:p w14:paraId="59E3BEBE" w14:textId="09E6CC30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2A8A">
              <w:rPr>
                <w:sz w:val="20"/>
                <w:szCs w:val="20"/>
              </w:rPr>
              <w:t>Celkový počet vozidel</w:t>
            </w:r>
          </w:p>
        </w:tc>
      </w:tr>
      <w:tr w:rsidR="003E4C8C" w:rsidRPr="00962A8A" w14:paraId="69489423" w14:textId="11197424" w:rsidTr="004C50BF">
        <w:tc>
          <w:tcPr>
            <w:tcW w:w="2428" w:type="dxa"/>
          </w:tcPr>
          <w:p w14:paraId="5FA07518" w14:textId="7660E227" w:rsidR="003E4C8C" w:rsidRPr="00962A8A" w:rsidRDefault="003E4C8C" w:rsidP="00962A8A">
            <w:pPr>
              <w:spacing w:after="0" w:line="240" w:lineRule="auto"/>
              <w:ind w:left="11" w:hanging="11"/>
              <w:jc w:val="both"/>
              <w:rPr>
                <w:rFonts w:cs="Arial"/>
                <w:sz w:val="20"/>
                <w:szCs w:val="20"/>
              </w:rPr>
            </w:pPr>
            <w:r w:rsidRPr="00962A8A">
              <w:rPr>
                <w:rFonts w:cs="Arial"/>
                <w:sz w:val="20"/>
                <w:szCs w:val="20"/>
              </w:rPr>
              <w:t>Vozidlo PHEV – závazkový indikátor č. 00045</w:t>
            </w:r>
          </w:p>
        </w:tc>
        <w:tc>
          <w:tcPr>
            <w:tcW w:w="1134" w:type="dxa"/>
          </w:tcPr>
          <w:p w14:paraId="29B8FC7A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8BA973B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1FAC8F1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FBA754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8938E3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E4C8C" w:rsidRPr="00962A8A" w14:paraId="38B75397" w14:textId="63580B98" w:rsidTr="004C50BF">
        <w:tc>
          <w:tcPr>
            <w:tcW w:w="2428" w:type="dxa"/>
          </w:tcPr>
          <w:p w14:paraId="2067FD86" w14:textId="4D9B3D7C" w:rsidR="003E4C8C" w:rsidRPr="00962A8A" w:rsidRDefault="003E4C8C" w:rsidP="00962A8A">
            <w:pPr>
              <w:spacing w:after="0" w:line="240" w:lineRule="auto"/>
              <w:ind w:left="11" w:hanging="11"/>
              <w:jc w:val="both"/>
              <w:rPr>
                <w:rFonts w:cs="Arial"/>
                <w:sz w:val="20"/>
                <w:szCs w:val="20"/>
              </w:rPr>
            </w:pPr>
            <w:r w:rsidRPr="00962A8A">
              <w:rPr>
                <w:rFonts w:cs="Arial"/>
                <w:sz w:val="20"/>
                <w:szCs w:val="20"/>
              </w:rPr>
              <w:t xml:space="preserve">Vozidlo BEV – závazkový indikátor č. 00046 </w:t>
            </w:r>
          </w:p>
        </w:tc>
        <w:tc>
          <w:tcPr>
            <w:tcW w:w="1134" w:type="dxa"/>
          </w:tcPr>
          <w:p w14:paraId="5075CC5B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2D8E42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4D55ECD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8A2AE0B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C1A9B9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00EFF947" w14:textId="77777777" w:rsidR="00AE4265" w:rsidRDefault="00AE4265" w:rsidP="00AE4265">
      <w:pPr>
        <w:spacing w:after="0"/>
        <w:ind w:left="1440"/>
        <w:jc w:val="both"/>
        <w:rPr>
          <w:caps/>
        </w:rPr>
      </w:pPr>
    </w:p>
    <w:p w14:paraId="15A77CAB" w14:textId="77777777" w:rsidR="00AE4265" w:rsidRDefault="00AE4265">
      <w:pPr>
        <w:rPr>
          <w:rFonts w:asciiTheme="majorHAnsi" w:eastAsiaTheme="majorEastAsia" w:hAnsiTheme="majorHAnsi" w:cstheme="majorBidi"/>
          <w:b/>
          <w:bCs/>
          <w:caps/>
          <w:color w:val="2F5496" w:themeColor="accent1" w:themeShade="BF"/>
          <w:sz w:val="28"/>
          <w:szCs w:val="28"/>
        </w:rPr>
      </w:pPr>
      <w:r>
        <w:rPr>
          <w:caps/>
        </w:rPr>
        <w:br w:type="page"/>
      </w:r>
    </w:p>
    <w:p w14:paraId="41974105" w14:textId="113ABE69" w:rsidR="00EC32C3" w:rsidRPr="004A323F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18" w:name="_Toc138831727"/>
      <w:r w:rsidRPr="004A323F">
        <w:rPr>
          <w:caps/>
        </w:rPr>
        <w:lastRenderedPageBreak/>
        <w:t>Analýza a řízení rizik</w:t>
      </w:r>
      <w:r w:rsidR="00962A8A">
        <w:rPr>
          <w:rStyle w:val="Znakapoznpodarou"/>
          <w:caps/>
        </w:rPr>
        <w:footnoteReference w:id="13"/>
      </w:r>
      <w:bookmarkEnd w:id="18"/>
    </w:p>
    <w:tbl>
      <w:tblPr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C32C3" w:rsidRPr="00E20FDB" w14:paraId="511DE2AD" w14:textId="77777777" w:rsidTr="0004642D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A63CF3" w14:textId="77777777" w:rsidR="00EC32C3" w:rsidRPr="000506AC" w:rsidRDefault="00EC32C3" w:rsidP="0004642D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7D11D8" w14:textId="77777777" w:rsidR="00EC32C3" w:rsidRPr="00FF6319" w:rsidRDefault="00EC32C3" w:rsidP="0004642D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3F223D99" w14:textId="77777777" w:rsidR="00EC32C3" w:rsidRPr="00FD7168" w:rsidRDefault="00EC32C3" w:rsidP="0004642D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Pr="00FD7168">
              <w:rPr>
                <w:bCs/>
              </w:rPr>
              <w:br/>
            </w:r>
            <w:r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A1DDEB" w14:textId="77777777" w:rsidR="00EC32C3" w:rsidRPr="00FF6319" w:rsidRDefault="00EC32C3" w:rsidP="0004642D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Pr="00FD7168">
              <w:rPr>
                <w:bCs/>
              </w:rPr>
              <w:t>(1 téměř vyloučená</w:t>
            </w:r>
            <w:r>
              <w:rPr>
                <w:bCs/>
              </w:rPr>
              <w:t>,</w:t>
            </w:r>
            <w:r w:rsidRPr="00FD7168">
              <w:rPr>
                <w:bCs/>
              </w:rPr>
              <w:t xml:space="preserve"> </w:t>
            </w:r>
            <w:r>
              <w:rPr>
                <w:bCs/>
              </w:rPr>
              <w:t xml:space="preserve">až </w:t>
            </w:r>
            <w:r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CB30DA" w14:textId="77777777" w:rsidR="00EC32C3" w:rsidRPr="00FF6319" w:rsidRDefault="00EC32C3" w:rsidP="0004642D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C32C3" w:rsidRPr="00E20FDB" w14:paraId="19953EBB" w14:textId="77777777" w:rsidTr="0004642D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028DEBA1" w14:textId="77777777" w:rsidR="00EC32C3" w:rsidRPr="00CC4010" w:rsidRDefault="00EC32C3" w:rsidP="0004642D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C32C3" w:rsidRPr="00E20FDB" w14:paraId="0FC2D10C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1BCD0E6" w14:textId="77777777" w:rsidR="00EC32C3" w:rsidRPr="00CC4010" w:rsidRDefault="00EC32C3" w:rsidP="0004642D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3A6DDDF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39A9772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CB0A551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004E3B3E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F2DB086" w14:textId="77777777" w:rsidR="00EC32C3" w:rsidRPr="00CC4010" w:rsidRDefault="00EC32C3" w:rsidP="0004642D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66D9AEDD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16383D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77861D7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161171A9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4436D99" w14:textId="57E2EFB2" w:rsidR="00EC32C3" w:rsidRPr="00CC4010" w:rsidRDefault="00EC32C3" w:rsidP="0004642D">
            <w:pPr>
              <w:ind w:left="181"/>
            </w:pPr>
            <w:r w:rsidRPr="00CC4010">
              <w:t>Nedodržen</w:t>
            </w:r>
            <w:r w:rsidR="003E4C8C">
              <w:t>í</w:t>
            </w:r>
            <w:r w:rsidRPr="00CC4010">
              <w:t xml:space="preserve"> termín</w:t>
            </w:r>
            <w:r w:rsidR="00D77228">
              <w:t>u</w:t>
            </w:r>
            <w:r w:rsidRPr="00CC4010">
              <w:t xml:space="preserve"> realizace</w:t>
            </w:r>
          </w:p>
        </w:tc>
        <w:tc>
          <w:tcPr>
            <w:tcW w:w="1842" w:type="dxa"/>
            <w:noWrap/>
            <w:vAlign w:val="center"/>
          </w:tcPr>
          <w:p w14:paraId="39D069A4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B717F64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C30C565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5D511955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4092112" w14:textId="77777777" w:rsidR="00EC32C3" w:rsidRPr="00CC4010" w:rsidRDefault="00EC32C3" w:rsidP="0004642D">
            <w:pPr>
              <w:ind w:left="181"/>
            </w:pPr>
            <w:r w:rsidRPr="00CC4010">
              <w:t>Zvýšení cen vstupů</w:t>
            </w:r>
          </w:p>
        </w:tc>
        <w:tc>
          <w:tcPr>
            <w:tcW w:w="1842" w:type="dxa"/>
            <w:noWrap/>
            <w:vAlign w:val="center"/>
          </w:tcPr>
          <w:p w14:paraId="0D467A2C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C99A29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82C0F3B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28738F" w:rsidRPr="00E20FDB" w14:paraId="665839C6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554BF6D1" w14:textId="7CADAD95" w:rsidR="0028738F" w:rsidRPr="00CC4010" w:rsidRDefault="0028738F" w:rsidP="00D77228">
            <w:pPr>
              <w:ind w:left="181"/>
            </w:pPr>
            <w:r>
              <w:t>Živeln</w:t>
            </w:r>
            <w:r w:rsidR="00D77228">
              <w:t>é</w:t>
            </w:r>
            <w:r>
              <w:t xml:space="preserve"> pohrom</w:t>
            </w:r>
            <w:r w:rsidR="00D573BE">
              <w:t>y</w:t>
            </w:r>
          </w:p>
        </w:tc>
        <w:tc>
          <w:tcPr>
            <w:tcW w:w="1842" w:type="dxa"/>
            <w:noWrap/>
            <w:vAlign w:val="center"/>
          </w:tcPr>
          <w:p w14:paraId="5E4882DF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ED181C6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66C5DD2" w14:textId="77777777" w:rsidR="0028738F" w:rsidRPr="00E20FDB" w:rsidRDefault="0028738F" w:rsidP="0004642D">
            <w:pPr>
              <w:ind w:left="181"/>
              <w:jc w:val="both"/>
            </w:pPr>
          </w:p>
        </w:tc>
      </w:tr>
      <w:tr w:rsidR="0028738F" w:rsidRPr="00E20FDB" w14:paraId="2CC67726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3992BE13" w14:textId="1E7105C7" w:rsidR="0028738F" w:rsidRDefault="0028738F" w:rsidP="0004642D">
            <w:pPr>
              <w:ind w:left="181"/>
            </w:pPr>
            <w:r>
              <w:t>Nedostatky v technickém zadání pořizovaných vozidel</w:t>
            </w:r>
          </w:p>
        </w:tc>
        <w:tc>
          <w:tcPr>
            <w:tcW w:w="1842" w:type="dxa"/>
            <w:noWrap/>
            <w:vAlign w:val="center"/>
          </w:tcPr>
          <w:p w14:paraId="4D92C481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2896E65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D5CD0E3" w14:textId="77777777" w:rsidR="0028738F" w:rsidRPr="00E20FDB" w:rsidRDefault="0028738F" w:rsidP="0004642D">
            <w:pPr>
              <w:ind w:left="181"/>
              <w:jc w:val="both"/>
            </w:pPr>
          </w:p>
        </w:tc>
      </w:tr>
      <w:tr w:rsidR="00EC32C3" w:rsidRPr="00E20FDB" w14:paraId="63ED2ADA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24C0DC88" w14:textId="7C80ED65" w:rsidR="00EC32C3" w:rsidRPr="00CC4010" w:rsidRDefault="00EC32C3" w:rsidP="009E2391">
            <w:pPr>
              <w:ind w:left="181"/>
            </w:pPr>
            <w:r>
              <w:t>Nedostatek</w:t>
            </w:r>
            <w:r w:rsidR="009E2391">
              <w:t xml:space="preserve"> </w:t>
            </w:r>
            <w:r>
              <w:t>materiálu</w:t>
            </w:r>
            <w:r w:rsidR="00D77228">
              <w:t xml:space="preserve"> </w:t>
            </w:r>
            <w:r w:rsidR="009E2391">
              <w:br/>
            </w:r>
            <w:r w:rsidR="00D77228">
              <w:t>a komponent pro výrobu vozidel na</w:t>
            </w:r>
            <w:r>
              <w:t xml:space="preserve"> trhu</w:t>
            </w:r>
          </w:p>
        </w:tc>
        <w:tc>
          <w:tcPr>
            <w:tcW w:w="1842" w:type="dxa"/>
            <w:noWrap/>
            <w:vAlign w:val="center"/>
          </w:tcPr>
          <w:p w14:paraId="15D92274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60B75D6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0B46756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28738F" w:rsidRPr="00E20FDB" w14:paraId="4621FA39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0D7304FF" w14:textId="7246DD72" w:rsidR="0028738F" w:rsidRDefault="0028738F" w:rsidP="0004642D">
            <w:pPr>
              <w:ind w:left="181"/>
            </w:pPr>
            <w:r>
              <w:t>Nekvalitní realizační tým</w:t>
            </w:r>
          </w:p>
        </w:tc>
        <w:tc>
          <w:tcPr>
            <w:tcW w:w="1842" w:type="dxa"/>
            <w:noWrap/>
            <w:vAlign w:val="center"/>
          </w:tcPr>
          <w:p w14:paraId="10936FE0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3379190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D7E2BC" w14:textId="77777777" w:rsidR="0028738F" w:rsidRPr="00E20FDB" w:rsidRDefault="0028738F" w:rsidP="0004642D">
            <w:pPr>
              <w:ind w:left="181"/>
              <w:jc w:val="both"/>
            </w:pPr>
          </w:p>
        </w:tc>
      </w:tr>
      <w:tr w:rsidR="00EC32C3" w:rsidRPr="00E20FDB" w14:paraId="7C86F048" w14:textId="77777777" w:rsidTr="0004642D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775C802" w14:textId="77777777" w:rsidR="00EC32C3" w:rsidRPr="00CC4010" w:rsidRDefault="00EC32C3" w:rsidP="0004642D">
            <w:pPr>
              <w:ind w:left="181"/>
              <w:rPr>
                <w:b/>
              </w:rPr>
            </w:pPr>
            <w:r w:rsidRPr="00CC4010">
              <w:rPr>
                <w:b/>
              </w:rPr>
              <w:lastRenderedPageBreak/>
              <w:t>Finanční rizika</w:t>
            </w:r>
          </w:p>
        </w:tc>
      </w:tr>
      <w:tr w:rsidR="00D77228" w:rsidRPr="00E20FDB" w14:paraId="66A9BBDF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5FD557FA" w14:textId="5B07D82C" w:rsidR="00D77228" w:rsidRPr="00CC4010" w:rsidRDefault="00D77228" w:rsidP="0004642D">
            <w:pPr>
              <w:ind w:left="181"/>
            </w:pPr>
            <w:r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169CEAEA" w14:textId="77777777" w:rsidR="00D77228" w:rsidRPr="00E20FDB" w:rsidRDefault="00D77228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CECC55D" w14:textId="77777777" w:rsidR="00D77228" w:rsidRPr="00E20FDB" w:rsidRDefault="00D77228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25C36A9" w14:textId="77777777" w:rsidR="00D77228" w:rsidRPr="00E20FDB" w:rsidRDefault="00D77228" w:rsidP="0004642D">
            <w:pPr>
              <w:ind w:left="181"/>
              <w:jc w:val="both"/>
            </w:pPr>
          </w:p>
        </w:tc>
      </w:tr>
      <w:tr w:rsidR="00EC32C3" w:rsidRPr="00E20FDB" w14:paraId="5794CE7F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3A8E42F" w14:textId="77777777" w:rsidR="00EC32C3" w:rsidRPr="00CC4010" w:rsidRDefault="00EC32C3" w:rsidP="0004642D">
            <w:pPr>
              <w:ind w:left="181"/>
            </w:pPr>
            <w:r w:rsidRPr="00CC4010">
              <w:t>Nedostatek finančních prostředků na předfinancování a v</w:t>
            </w:r>
            <w:r>
              <w:t> </w:t>
            </w:r>
            <w:r w:rsidRPr="00CC4010">
              <w:t>průběhu realizace projektu</w:t>
            </w:r>
            <w:r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6146D8C2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5F663B7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5C4A23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32AC763C" w14:textId="77777777" w:rsidTr="0004642D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C9C4915" w14:textId="77777777" w:rsidR="00EC32C3" w:rsidRPr="00CC4010" w:rsidRDefault="00EC32C3" w:rsidP="0004642D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>
              <w:rPr>
                <w:b/>
              </w:rPr>
              <w:t xml:space="preserve"> a rizika nedodržení podmínek</w:t>
            </w:r>
          </w:p>
        </w:tc>
      </w:tr>
      <w:tr w:rsidR="00EC32C3" w:rsidRPr="00E20FDB" w14:paraId="3E050FF3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D4099D7" w14:textId="77777777" w:rsidR="00EC32C3" w:rsidRPr="00CC4010" w:rsidRDefault="00EC32C3" w:rsidP="0004642D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525A8FDE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74E0B6A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8E490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06B37B8A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341BA7C" w14:textId="28AA718C" w:rsidR="00EC32C3" w:rsidRPr="00CC4010" w:rsidRDefault="00EC32C3" w:rsidP="0004642D">
            <w:pPr>
              <w:ind w:left="181"/>
            </w:pPr>
            <w:r w:rsidRPr="00CC4010">
              <w:t xml:space="preserve">Nedodržení podmínek </w:t>
            </w:r>
            <w:r>
              <w:t>právního aktu</w:t>
            </w:r>
            <w:r w:rsidR="00D77228">
              <w:t xml:space="preserve"> financované z NPO</w:t>
            </w:r>
          </w:p>
        </w:tc>
        <w:tc>
          <w:tcPr>
            <w:tcW w:w="1842" w:type="dxa"/>
            <w:noWrap/>
            <w:vAlign w:val="center"/>
          </w:tcPr>
          <w:p w14:paraId="6B9C25C0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0611682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7A95877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5087DFE6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E971A5A" w14:textId="77777777" w:rsidR="00EC32C3" w:rsidRPr="00CC4010" w:rsidRDefault="00EC32C3" w:rsidP="0004642D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75DAB187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1D98925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16F2914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199DBF71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7032FE3E" w14:textId="77777777" w:rsidR="00EC32C3" w:rsidRPr="00CC4010" w:rsidRDefault="00EC32C3" w:rsidP="0004642D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6F508F73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09C2398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10E3898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5E151264" w14:textId="77777777" w:rsidTr="0004642D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3AB7078B" w14:textId="77777777" w:rsidR="00EC32C3" w:rsidRPr="00CC4010" w:rsidRDefault="00EC32C3" w:rsidP="0004642D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1AA93C56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697C64BD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4319B06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708FA5E0" w14:textId="77777777" w:rsidTr="0004642D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696F5EAB" w14:textId="77777777" w:rsidR="00EC32C3" w:rsidRPr="00CC4010" w:rsidRDefault="00EC32C3" w:rsidP="0004642D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C32C3" w:rsidRPr="00E20FDB" w14:paraId="15DAA990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1DB87D2" w14:textId="397A44ED" w:rsidR="00EC32C3" w:rsidRPr="00CC4010" w:rsidRDefault="00EC32C3" w:rsidP="00D77228">
            <w:pPr>
              <w:ind w:left="181"/>
            </w:pPr>
            <w:r w:rsidRPr="00CC4010">
              <w:t xml:space="preserve">Nedostatek poptávky </w:t>
            </w:r>
            <w:r w:rsidR="00D77228">
              <w:t xml:space="preserve">klientů </w:t>
            </w:r>
            <w:r w:rsidRPr="00CC4010">
              <w:t xml:space="preserve">po </w:t>
            </w:r>
            <w:r w:rsidR="00D77228">
              <w:t xml:space="preserve">sociálních </w:t>
            </w:r>
            <w:r w:rsidRPr="00CC4010">
              <w:t>službách</w:t>
            </w:r>
          </w:p>
        </w:tc>
        <w:tc>
          <w:tcPr>
            <w:tcW w:w="1842" w:type="dxa"/>
            <w:noWrap/>
            <w:vAlign w:val="center"/>
          </w:tcPr>
          <w:p w14:paraId="6DF67075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2452B4C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29AC093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D77228" w:rsidRPr="00E20FDB" w14:paraId="292366C4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6C495222" w14:textId="046889C7" w:rsidR="00D77228" w:rsidRPr="00CC4010" w:rsidRDefault="00D77228" w:rsidP="0004642D">
            <w:pPr>
              <w:ind w:left="181"/>
            </w:pPr>
            <w:r>
              <w:t>Nedostupná kvalifikovaná pracovní síla v době udržitelnosti</w:t>
            </w:r>
          </w:p>
        </w:tc>
        <w:tc>
          <w:tcPr>
            <w:tcW w:w="1842" w:type="dxa"/>
            <w:noWrap/>
            <w:vAlign w:val="center"/>
          </w:tcPr>
          <w:p w14:paraId="53E0C0AF" w14:textId="77777777" w:rsidR="00D77228" w:rsidRPr="00E20FDB" w:rsidRDefault="00D77228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04CEDC9" w14:textId="77777777" w:rsidR="00D77228" w:rsidRPr="00E20FDB" w:rsidRDefault="00D77228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24B2DA8" w14:textId="77777777" w:rsidR="00D77228" w:rsidRPr="00E20FDB" w:rsidRDefault="00D77228" w:rsidP="0004642D">
            <w:pPr>
              <w:ind w:left="181"/>
              <w:jc w:val="both"/>
            </w:pPr>
          </w:p>
        </w:tc>
      </w:tr>
      <w:tr w:rsidR="00EC32C3" w:rsidRPr="00E20FDB" w14:paraId="77D7B694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479C1B7" w14:textId="64FBE46F" w:rsidR="00EC32C3" w:rsidRPr="00CC4010" w:rsidRDefault="00EC32C3" w:rsidP="0004642D">
            <w:pPr>
              <w:ind w:left="181"/>
            </w:pPr>
            <w:r w:rsidRPr="00CC4010">
              <w:lastRenderedPageBreak/>
              <w:t>Nenaplnění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2E0972FB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B8CD76F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5318568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271906BE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98436C4" w14:textId="161E76FB" w:rsidR="00EC32C3" w:rsidRPr="00CC4010" w:rsidRDefault="00EC32C3" w:rsidP="0004642D">
            <w:pPr>
              <w:ind w:left="181"/>
            </w:pPr>
            <w:r w:rsidRPr="00CC4010">
              <w:t xml:space="preserve">Nedodržení </w:t>
            </w:r>
            <w:r w:rsidR="00D77228">
              <w:t xml:space="preserve">závazkových </w:t>
            </w:r>
            <w:r w:rsidRPr="00CC4010">
              <w:t>indikátorů</w:t>
            </w:r>
          </w:p>
        </w:tc>
        <w:tc>
          <w:tcPr>
            <w:tcW w:w="1842" w:type="dxa"/>
            <w:noWrap/>
            <w:vAlign w:val="center"/>
          </w:tcPr>
          <w:p w14:paraId="5035BF5D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8FB3B89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927CE10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527FA23A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6247314" w14:textId="0642DA04" w:rsidR="00EC32C3" w:rsidRPr="00CC4010" w:rsidRDefault="00EC32C3" w:rsidP="00D573BE">
            <w:pPr>
              <w:ind w:left="181"/>
            </w:pPr>
            <w:r w:rsidRPr="00CC4010">
              <w:t>Nedostatek finančních prostředků v</w:t>
            </w:r>
            <w:r>
              <w:t> </w:t>
            </w:r>
            <w:r w:rsidRPr="00CC4010">
              <w:t>provozní fázi projektu</w:t>
            </w:r>
            <w:r w:rsidR="0096775B">
              <w:t xml:space="preserve"> spojené s</w:t>
            </w:r>
            <w:r w:rsidR="00D573BE">
              <w:t>e servisem a</w:t>
            </w:r>
            <w:r w:rsidR="0096775B">
              <w:t> údržbou vozidel</w:t>
            </w:r>
          </w:p>
        </w:tc>
        <w:tc>
          <w:tcPr>
            <w:tcW w:w="1842" w:type="dxa"/>
            <w:noWrap/>
            <w:vAlign w:val="center"/>
          </w:tcPr>
          <w:p w14:paraId="3F5F87C1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EE7C783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CDDC29C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D573BE" w:rsidRPr="00E20FDB" w14:paraId="5CE51746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371BDE30" w14:textId="1D88055F" w:rsidR="00D573BE" w:rsidRPr="00CC4010" w:rsidRDefault="00D573BE" w:rsidP="0004642D">
            <w:pPr>
              <w:ind w:left="181"/>
            </w:pPr>
            <w:r>
              <w:t>Nedostatečná síť nabíjecích stanic ve spádovém území poskytovaných sociálních služeb</w:t>
            </w:r>
          </w:p>
        </w:tc>
        <w:tc>
          <w:tcPr>
            <w:tcW w:w="1842" w:type="dxa"/>
            <w:noWrap/>
            <w:vAlign w:val="center"/>
          </w:tcPr>
          <w:p w14:paraId="432798A0" w14:textId="77777777" w:rsidR="00D573BE" w:rsidRPr="00E20FDB" w:rsidRDefault="00D573BE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1170D03" w14:textId="77777777" w:rsidR="00D573BE" w:rsidRPr="00E20FDB" w:rsidRDefault="00D573BE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C5B1297" w14:textId="77777777" w:rsidR="00D573BE" w:rsidRPr="00E20FDB" w:rsidRDefault="00D573BE" w:rsidP="0004642D">
            <w:pPr>
              <w:ind w:left="181"/>
              <w:jc w:val="both"/>
            </w:pPr>
          </w:p>
        </w:tc>
      </w:tr>
    </w:tbl>
    <w:p w14:paraId="057F76D2" w14:textId="4787A1C0" w:rsidR="00EC32C3" w:rsidRPr="00796478" w:rsidRDefault="00EC32C3" w:rsidP="00962A8A">
      <w:pPr>
        <w:pStyle w:val="Nadpis1"/>
        <w:numPr>
          <w:ilvl w:val="0"/>
          <w:numId w:val="57"/>
        </w:numPr>
        <w:ind w:left="1440"/>
        <w:jc w:val="both"/>
      </w:pPr>
      <w:bookmarkStart w:id="19" w:name="_Toc138831728"/>
      <w:r w:rsidRPr="00D74DEE">
        <w:rPr>
          <w:caps/>
        </w:rPr>
        <w:t>udržitelnost</w:t>
      </w:r>
      <w:bookmarkEnd w:id="19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EC32C3" w:rsidRPr="00884655" w14:paraId="7EEEA8AE" w14:textId="77777777" w:rsidTr="005900E6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5FE1169" w14:textId="77777777" w:rsidR="00EC32C3" w:rsidRPr="000506AC" w:rsidRDefault="00EC32C3" w:rsidP="0004642D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tzn. 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EC32C3" w:rsidRPr="00884655" w14:paraId="5940D338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CA1C9D" w14:textId="77777777" w:rsidR="00EC32C3" w:rsidRPr="00923C3A" w:rsidRDefault="00EC32C3" w:rsidP="0004642D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78B8812F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4E3707CA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6F401F5" w14:textId="77777777" w:rsidR="00EC32C3" w:rsidRPr="00923C3A" w:rsidRDefault="00EC32C3" w:rsidP="0004642D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79FBDC15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46126B7B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032BB75" w14:textId="77777777" w:rsidR="00EC32C3" w:rsidRPr="00923C3A" w:rsidRDefault="00EC32C3" w:rsidP="0004642D">
            <w:r>
              <w:t>F</w:t>
            </w:r>
            <w:r w:rsidRPr="00923C3A">
              <w:t>inanční</w:t>
            </w:r>
            <w:r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54E40A3" w14:textId="77777777" w:rsidR="00EC32C3" w:rsidRPr="00CC02A7" w:rsidRDefault="00EC32C3" w:rsidP="0004642D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EC32C3" w:rsidRPr="00884655" w14:paraId="68E38441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BB22559" w14:textId="77777777" w:rsidR="00EC32C3" w:rsidRPr="00923C3A" w:rsidRDefault="00EC32C3" w:rsidP="0004642D">
            <w:r>
              <w:lastRenderedPageBreak/>
              <w:t>A</w:t>
            </w:r>
            <w:r w:rsidRPr="00923C3A">
              <w:t>dministrativní</w:t>
            </w:r>
            <w:r>
              <w:t xml:space="preserve"> zajištění</w:t>
            </w:r>
          </w:p>
        </w:tc>
        <w:tc>
          <w:tcPr>
            <w:tcW w:w="9384" w:type="dxa"/>
            <w:vAlign w:val="center"/>
          </w:tcPr>
          <w:p w14:paraId="0C4FB51B" w14:textId="77777777" w:rsidR="00EC32C3" w:rsidRPr="00CC02A7" w:rsidRDefault="00EC32C3" w:rsidP="0004642D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EC32C3" w:rsidRPr="00884655" w14:paraId="75CF5FEB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B559B55" w14:textId="7C53481F" w:rsidR="00EC32C3" w:rsidRPr="00923C3A" w:rsidRDefault="00D573BE" w:rsidP="0004642D">
            <w:r>
              <w:t>Obslužnosti ve spádovém území</w:t>
            </w:r>
          </w:p>
        </w:tc>
        <w:tc>
          <w:tcPr>
            <w:tcW w:w="9384" w:type="dxa"/>
            <w:vAlign w:val="center"/>
          </w:tcPr>
          <w:p w14:paraId="1E351766" w14:textId="3359E475" w:rsidR="00EC32C3" w:rsidRPr="00884655" w:rsidRDefault="00D573BE" w:rsidP="0004642D">
            <w:pPr>
              <w:rPr>
                <w:sz w:val="24"/>
                <w:szCs w:val="24"/>
              </w:rPr>
            </w:pPr>
            <w:r>
              <w:t>v době udržitelnosti s ohledem na vývoj poskytovaných sociálních služeb ve spádovém místu realizace projektu a jeho okolí</w:t>
            </w:r>
          </w:p>
        </w:tc>
      </w:tr>
      <w:tr w:rsidR="00EC32C3" w:rsidRPr="00884655" w14:paraId="161D07B6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9FBF98" w14:textId="77777777" w:rsidR="00EC32C3" w:rsidRDefault="00EC32C3" w:rsidP="0004642D">
            <w:r>
              <w:t>Monitorování</w:t>
            </w:r>
          </w:p>
        </w:tc>
        <w:tc>
          <w:tcPr>
            <w:tcW w:w="9384" w:type="dxa"/>
            <w:vAlign w:val="center"/>
          </w:tcPr>
          <w:p w14:paraId="1E860290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642ED490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2BD89D6" w14:textId="77777777" w:rsidR="00EC32C3" w:rsidRPr="00923C3A" w:rsidRDefault="00EC32C3" w:rsidP="0004642D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C5DC3D6" w14:textId="3EB22C84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</w:tbl>
    <w:p w14:paraId="73F6CDA9" w14:textId="6F5BA484" w:rsidR="009C5082" w:rsidRPr="0080425F" w:rsidRDefault="009C5082" w:rsidP="0080425F">
      <w:pPr>
        <w:tabs>
          <w:tab w:val="left" w:pos="1084"/>
        </w:tabs>
        <w:sectPr w:rsidR="009C5082" w:rsidRPr="0080425F" w:rsidSect="00EC32C3">
          <w:headerReference w:type="default" r:id="rId11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9C88556" w14:textId="6110D3E1" w:rsidR="009C5082" w:rsidRPr="00B263BF" w:rsidRDefault="009C5082" w:rsidP="009C5082">
      <w:pPr>
        <w:rPr>
          <w:b/>
          <w:bCs/>
        </w:rPr>
      </w:pPr>
    </w:p>
    <w:sectPr w:rsidR="009C5082" w:rsidRPr="00B263BF" w:rsidSect="00554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F8EF3" w14:textId="77777777" w:rsidR="00677829" w:rsidRDefault="00677829" w:rsidP="004D4142">
      <w:pPr>
        <w:spacing w:after="0" w:line="240" w:lineRule="auto"/>
      </w:pPr>
      <w:r>
        <w:separator/>
      </w:r>
    </w:p>
  </w:endnote>
  <w:endnote w:type="continuationSeparator" w:id="0">
    <w:p w14:paraId="1AD6E106" w14:textId="77777777" w:rsidR="00677829" w:rsidRDefault="00677829" w:rsidP="004D4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453045"/>
      <w:docPartObj>
        <w:docPartGallery w:val="Page Numbers (Bottom of Page)"/>
        <w:docPartUnique/>
      </w:docPartObj>
    </w:sdtPr>
    <w:sdtEndPr/>
    <w:sdtContent>
      <w:p w14:paraId="48975390" w14:textId="45170892" w:rsidR="008C0DAC" w:rsidRDefault="008C0D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E4CBF7" w14:textId="76D79C62" w:rsidR="00287045" w:rsidRPr="00287045" w:rsidRDefault="00287045" w:rsidP="00276471">
    <w:pPr>
      <w:spacing w:after="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3C282" w14:textId="3401ED97" w:rsidR="00962A8A" w:rsidRPr="00287045" w:rsidRDefault="00962A8A" w:rsidP="00962A8A">
    <w:pPr>
      <w:spacing w:after="0"/>
      <w:rPr>
        <w:sz w:val="18"/>
        <w:szCs w:val="18"/>
      </w:rPr>
    </w:pPr>
    <w:r w:rsidRPr="00287045">
      <w:rPr>
        <w:sz w:val="18"/>
        <w:szCs w:val="18"/>
      </w:rPr>
      <w:t>Verze 1.</w:t>
    </w:r>
    <w:r w:rsidR="009C5082">
      <w:rPr>
        <w:sz w:val="18"/>
        <w:szCs w:val="18"/>
      </w:rPr>
      <w:t>0</w:t>
    </w:r>
  </w:p>
  <w:p w14:paraId="28BDCFAF" w14:textId="0398D8F9" w:rsidR="00962A8A" w:rsidRDefault="00962A8A" w:rsidP="00962A8A">
    <w:pPr>
      <w:pStyle w:val="Zpat"/>
    </w:pPr>
    <w:r w:rsidRPr="00287045">
      <w:rPr>
        <w:sz w:val="18"/>
        <w:szCs w:val="18"/>
      </w:rPr>
      <w:t xml:space="preserve">Platnost od </w:t>
    </w:r>
    <w:r w:rsidR="002E2454">
      <w:rPr>
        <w:sz w:val="18"/>
        <w:szCs w:val="18"/>
      </w:rPr>
      <w:t>29</w:t>
    </w:r>
    <w:r w:rsidR="001F0194">
      <w:rPr>
        <w:sz w:val="18"/>
        <w:szCs w:val="18"/>
      </w:rPr>
      <w:t>. 6.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CEE52" w14:textId="77777777" w:rsidR="00677829" w:rsidRDefault="00677829" w:rsidP="004D4142">
      <w:pPr>
        <w:spacing w:after="0" w:line="240" w:lineRule="auto"/>
      </w:pPr>
      <w:r>
        <w:separator/>
      </w:r>
    </w:p>
  </w:footnote>
  <w:footnote w:type="continuationSeparator" w:id="0">
    <w:p w14:paraId="58EDD1A7" w14:textId="77777777" w:rsidR="00677829" w:rsidRDefault="00677829" w:rsidP="004D4142">
      <w:pPr>
        <w:spacing w:after="0" w:line="240" w:lineRule="auto"/>
      </w:pPr>
      <w:r>
        <w:continuationSeparator/>
      </w:r>
    </w:p>
  </w:footnote>
  <w:footnote w:id="1">
    <w:p w14:paraId="5046C53D" w14:textId="34EA523F" w:rsidR="006C744A" w:rsidRDefault="006C744A">
      <w:pPr>
        <w:pStyle w:val="Textpoznpodarou"/>
      </w:pPr>
      <w:r>
        <w:rPr>
          <w:rStyle w:val="Znakapoznpodarou"/>
        </w:rPr>
        <w:footnoteRef/>
      </w:r>
      <w:r>
        <w:t xml:space="preserve"> V </w:t>
      </w:r>
      <w:r w:rsidRPr="002168BD">
        <w:rPr>
          <w:rFonts w:eastAsia="Times New Roman"/>
        </w:rPr>
        <w:t>případě žadatelů, jimiž jsou ÚSC, jež nejsou poskytovateli SOHZ a jež svěří výhodu z poskytnuté dotace jinému poskytovateli SOHZ, se jedná o prokázání zkušenosti poskytovatelů (resp. potenciálních poskytovatelů</w:t>
      </w:r>
      <w:r>
        <w:rPr>
          <w:rFonts w:eastAsia="Times New Roman"/>
        </w:rPr>
        <w:t>)</w:t>
      </w:r>
      <w:r w:rsidRPr="002168BD">
        <w:rPr>
          <w:rFonts w:eastAsia="Times New Roman"/>
        </w:rPr>
        <w:t>.</w:t>
      </w:r>
    </w:p>
  </w:footnote>
  <w:footnote w:id="2">
    <w:p w14:paraId="2535192F" w14:textId="17EDE524" w:rsidR="00D245BB" w:rsidRDefault="00D245BB">
      <w:pPr>
        <w:pStyle w:val="Textpoznpodarou"/>
      </w:pPr>
      <w:r>
        <w:rPr>
          <w:rStyle w:val="Znakapoznpodarou"/>
        </w:rPr>
        <w:footnoteRef/>
      </w:r>
      <w:r>
        <w:t xml:space="preserve"> Slouží pro kontrolu žadatele – do programu je možné na základě pravidel výzvy podat pouze jednu projektovou žádost.</w:t>
      </w:r>
    </w:p>
  </w:footnote>
  <w:footnote w:id="3">
    <w:p w14:paraId="5E557F8C" w14:textId="5BE52D9C" w:rsidR="002350E6" w:rsidRDefault="002350E6">
      <w:pPr>
        <w:pStyle w:val="Textpoznpodarou"/>
      </w:pPr>
      <w:r>
        <w:rPr>
          <w:rStyle w:val="Znakapoznpodarou"/>
        </w:rPr>
        <w:footnoteRef/>
      </w:r>
      <w:r>
        <w:t xml:space="preserve"> Vyplní žadatel, kterým je ÚSC, jenž nebude provozovat danou sociální službu sám, ale svěří výhodu s poskytnutí dotace provozovateli SOHZ – viz režim podpory III.</w:t>
      </w:r>
    </w:p>
  </w:footnote>
  <w:footnote w:id="4">
    <w:p w14:paraId="66F7B5AA" w14:textId="143F2ED0" w:rsidR="006C744A" w:rsidRDefault="006C744A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</w:t>
      </w:r>
    </w:p>
  </w:footnote>
  <w:footnote w:id="5">
    <w:p w14:paraId="0AEC03AD" w14:textId="78EF7A8A" w:rsidR="00BC40B7" w:rsidRDefault="00BC40B7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služby.“</w:t>
      </w:r>
    </w:p>
  </w:footnote>
  <w:footnote w:id="6">
    <w:p w14:paraId="6527905F" w14:textId="34CE21BB" w:rsidR="006C744A" w:rsidRDefault="006C744A">
      <w:pPr>
        <w:pStyle w:val="Textpoznpodarou"/>
      </w:pPr>
      <w:r>
        <w:rPr>
          <w:rStyle w:val="Znakapoznpodarou"/>
        </w:rPr>
        <w:footnoteRef/>
      </w:r>
      <w:r>
        <w:t xml:space="preserve"> Uveďte zdůvodnění </w:t>
      </w:r>
      <w:r w:rsidRPr="00CC02A7">
        <w:t>potřebnosti realizace</w:t>
      </w:r>
      <w:r>
        <w:t xml:space="preserve"> pořízení movitých věcí</w:t>
      </w:r>
      <w:r w:rsidRPr="00CC02A7">
        <w:t>:</w:t>
      </w:r>
    </w:p>
    <w:p w14:paraId="62F0D979" w14:textId="30B3EEF1" w:rsidR="006C744A" w:rsidRDefault="006C744A" w:rsidP="006C744A">
      <w:pPr>
        <w:pStyle w:val="Textpoznpodarou"/>
        <w:numPr>
          <w:ilvl w:val="0"/>
          <w:numId w:val="69"/>
        </w:numPr>
      </w:pPr>
      <w:r w:rsidRPr="00CC02A7">
        <w:t>zdůvodnění potřebnosti pořizovaného vybavení ve vztahu ke kapacitě, druhu sociální služby a cílovým skupinám sociální služby;</w:t>
      </w:r>
    </w:p>
    <w:p w14:paraId="01E253B2" w14:textId="7BAC47EF" w:rsidR="006C744A" w:rsidRDefault="006C744A" w:rsidP="00276471">
      <w:pPr>
        <w:pStyle w:val="Textpoznpodarou"/>
        <w:numPr>
          <w:ilvl w:val="0"/>
          <w:numId w:val="69"/>
        </w:numPr>
      </w:pPr>
      <w:r w:rsidRPr="00CC02A7">
        <w:t xml:space="preserve">zdůvodnění potřebnosti úpravy </w:t>
      </w:r>
      <w:r>
        <w:t>vozidel</w:t>
      </w:r>
      <w:r w:rsidRPr="00CC02A7">
        <w:t>;</w:t>
      </w:r>
    </w:p>
  </w:footnote>
  <w:footnote w:id="7">
    <w:p w14:paraId="742C9E9C" w14:textId="3814132B" w:rsidR="007006EE" w:rsidRDefault="007006EE" w:rsidP="007006EE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 w:rsidR="00A11CCA">
        <w:t>a</w:t>
      </w:r>
      <w:r w:rsidRPr="00551DFC">
        <w:t xml:space="preserve"> č. </w:t>
      </w:r>
      <w:r>
        <w:t>8 Výzvy.</w:t>
      </w:r>
    </w:p>
  </w:footnote>
  <w:footnote w:id="8">
    <w:p w14:paraId="192DD7DB" w14:textId="38370247" w:rsidR="00276471" w:rsidRDefault="00276471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</w:t>
      </w:r>
    </w:p>
  </w:footnote>
  <w:footnote w:id="9">
    <w:p w14:paraId="026D3123" w14:textId="5168F276" w:rsidR="009172B3" w:rsidRDefault="009172B3">
      <w:pPr>
        <w:pStyle w:val="Textpoznpodarou"/>
      </w:pPr>
      <w:r>
        <w:rPr>
          <w:rStyle w:val="Znakapoznpodarou"/>
        </w:rPr>
        <w:footnoteRef/>
      </w:r>
      <w:r>
        <w:t xml:space="preserve"> Průzkum trhu by měl být doložen alespoň třemi cenovými nabídkami z ověřitelných zdrojů.</w:t>
      </w:r>
    </w:p>
  </w:footnote>
  <w:footnote w:id="10">
    <w:p w14:paraId="38D3FB12" w14:textId="3FF1CB16" w:rsidR="009E5458" w:rsidRDefault="009E5458" w:rsidP="009E545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C5499">
        <w:rPr>
          <w:bCs/>
        </w:rPr>
        <w:t xml:space="preserve">Průměrná velikost baterie u všech pořizovaných vozidel, s výjimkou vozidel skupin </w:t>
      </w:r>
      <w:r w:rsidRPr="006C5499">
        <w:rPr>
          <w:b/>
        </w:rPr>
        <w:t>N1</w:t>
      </w:r>
      <w:r w:rsidRPr="006C5499">
        <w:rPr>
          <w:bCs/>
        </w:rPr>
        <w:t>, musí být minimálně 1</w:t>
      </w:r>
      <w:r w:rsidR="005E1C34">
        <w:rPr>
          <w:bCs/>
        </w:rPr>
        <w:t>2</w:t>
      </w:r>
      <w:r w:rsidRPr="006C5499">
        <w:rPr>
          <w:bCs/>
        </w:rPr>
        <w:t xml:space="preserve"> kWh</w:t>
      </w:r>
    </w:p>
  </w:footnote>
  <w:footnote w:id="11">
    <w:p w14:paraId="45EF882B" w14:textId="61670C91" w:rsidR="009E5458" w:rsidRDefault="009E5458" w:rsidP="009E5458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 relevantních případech doložit </w:t>
      </w:r>
      <w:r w:rsidR="00F87055">
        <w:t>z cenových nabídek z průzkumu trhu</w:t>
      </w:r>
      <w:r>
        <w:t>.</w:t>
      </w:r>
    </w:p>
  </w:footnote>
  <w:footnote w:id="12">
    <w:p w14:paraId="6DAAA550" w14:textId="1779EFFC" w:rsidR="00276471" w:rsidRDefault="00276471" w:rsidP="0027647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Popište </w:t>
      </w:r>
      <w:r w:rsidRPr="00F62F23">
        <w:t>způsob provedení průzkumu trhu za účelem zjištění předpokládané celkové ceny způsobilých nákladů projektu, zjištěné ceny a položky, kterých se průzkum trhu týká. Průzkum trhu ve vztahu k plánovaným aktivitám projektu musí být rozdělen do samostatných celků, aby odpovídaly předmětům plnění všech veřejných zakázek (resp. jejich částí podle § 98 zákona č. 137/2006 Sb., pokud příjemce plánuje veřejnou zakázku rozdělit na části),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>
        <w:t>.</w:t>
      </w:r>
    </w:p>
    <w:p w14:paraId="3BF8587C" w14:textId="115FE304" w:rsidR="00276471" w:rsidRDefault="00276471" w:rsidP="00276471">
      <w:pPr>
        <w:pStyle w:val="Textpoznpodarou"/>
        <w:jc w:val="both"/>
      </w:pPr>
      <w:r w:rsidRPr="00EC141A">
        <w:t>Žadatel předloží jako přílohu žádosti o podporu veškeré doklady, prokazující skutečné provedení tohoto průzkumu trhu, zejména doložení písemné či elektronické komunikace 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 Průzkum trhu by měl být doložen alespoň třemi nabídkami z ověřitelných zdrojů.</w:t>
      </w:r>
    </w:p>
  </w:footnote>
  <w:footnote w:id="13">
    <w:p w14:paraId="36012071" w14:textId="52551ECD" w:rsidR="00962A8A" w:rsidRDefault="00962A8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73BE">
        <w:rPr>
          <w:sz w:val="18"/>
        </w:rPr>
        <w:t>Uvedené</w:t>
      </w:r>
      <w:r w:rsidRPr="00FF0E8C">
        <w:rPr>
          <w:sz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0AA2F" w14:textId="14850E89" w:rsidR="00EC32C3" w:rsidRDefault="00EC32C3">
    <w:r>
      <w:rPr>
        <w:noProof/>
      </w:rPr>
      <w:drawing>
        <wp:inline distT="0" distB="0" distL="0" distR="0" wp14:anchorId="414FA180" wp14:editId="26F381D2">
          <wp:extent cx="5759450" cy="837565"/>
          <wp:effectExtent l="0" t="0" r="0" b="635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8087" w14:textId="55A01E70" w:rsidR="00147466" w:rsidRDefault="00147466" w:rsidP="009C5082">
    <w:pPr>
      <w:jc w:val="center"/>
    </w:pPr>
    <w:r>
      <w:rPr>
        <w:noProof/>
      </w:rPr>
      <w:drawing>
        <wp:inline distT="0" distB="0" distL="0" distR="0" wp14:anchorId="7ABCA1B3" wp14:editId="75102D11">
          <wp:extent cx="6045774" cy="65405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774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05BEC"/>
    <w:multiLevelType w:val="hybridMultilevel"/>
    <w:tmpl w:val="47226C42"/>
    <w:lvl w:ilvl="0" w:tplc="758866EE">
      <w:start w:val="1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90A15"/>
    <w:multiLevelType w:val="hybridMultilevel"/>
    <w:tmpl w:val="D85862B6"/>
    <w:lvl w:ilvl="0" w:tplc="36A4985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1530D2B"/>
    <w:multiLevelType w:val="hybridMultilevel"/>
    <w:tmpl w:val="62885F24"/>
    <w:lvl w:ilvl="0" w:tplc="0405000F">
      <w:start w:val="1"/>
      <w:numFmt w:val="decimal"/>
      <w:lvlText w:val="%1."/>
      <w:lvlJc w:val="left"/>
      <w:pPr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9762D7"/>
    <w:multiLevelType w:val="hybridMultilevel"/>
    <w:tmpl w:val="23C248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4975328"/>
    <w:multiLevelType w:val="hybridMultilevel"/>
    <w:tmpl w:val="DAFC9504"/>
    <w:lvl w:ilvl="0" w:tplc="F61C4370">
      <w:numFmt w:val="bullet"/>
      <w:lvlText w:val="•"/>
      <w:lvlJc w:val="left"/>
      <w:pPr>
        <w:ind w:left="3337" w:hanging="360"/>
      </w:pPr>
      <w:rPr>
        <w:rFonts w:hint="default"/>
        <w:lang w:val="cs-CZ" w:eastAsia="cs-CZ" w:bidi="cs-CZ"/>
      </w:rPr>
    </w:lvl>
    <w:lvl w:ilvl="1" w:tplc="040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0" w15:restartNumberingAfterBreak="0">
    <w:nsid w:val="37E63B79"/>
    <w:multiLevelType w:val="hybridMultilevel"/>
    <w:tmpl w:val="EB78F980"/>
    <w:lvl w:ilvl="0" w:tplc="D954FC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55896"/>
    <w:multiLevelType w:val="hybridMultilevel"/>
    <w:tmpl w:val="CBB6B172"/>
    <w:lvl w:ilvl="0" w:tplc="D57A257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9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1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031D63"/>
    <w:multiLevelType w:val="hybridMultilevel"/>
    <w:tmpl w:val="2FBE033A"/>
    <w:lvl w:ilvl="0" w:tplc="0405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9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E9808B7"/>
    <w:multiLevelType w:val="hybridMultilevel"/>
    <w:tmpl w:val="236C3ED4"/>
    <w:lvl w:ilvl="0" w:tplc="0BD8B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7" w15:restartNumberingAfterBreak="0">
    <w:nsid w:val="72FE43E4"/>
    <w:multiLevelType w:val="hybridMultilevel"/>
    <w:tmpl w:val="BAB4322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6A4985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1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4F825DC"/>
    <w:multiLevelType w:val="hybridMultilevel"/>
    <w:tmpl w:val="620CDB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E0467F"/>
    <w:multiLevelType w:val="hybridMultilevel"/>
    <w:tmpl w:val="570E4F06"/>
    <w:lvl w:ilvl="0" w:tplc="36A4985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D72A83"/>
    <w:multiLevelType w:val="hybridMultilevel"/>
    <w:tmpl w:val="B5A89B64"/>
    <w:lvl w:ilvl="0" w:tplc="1E5AC4A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57"/>
  </w:num>
  <w:num w:numId="2">
    <w:abstractNumId w:val="62"/>
  </w:num>
  <w:num w:numId="3">
    <w:abstractNumId w:val="54"/>
  </w:num>
  <w:num w:numId="4">
    <w:abstractNumId w:val="59"/>
  </w:num>
  <w:num w:numId="5">
    <w:abstractNumId w:val="28"/>
  </w:num>
  <w:num w:numId="6">
    <w:abstractNumId w:val="29"/>
  </w:num>
  <w:num w:numId="7">
    <w:abstractNumId w:val="23"/>
  </w:num>
  <w:num w:numId="8">
    <w:abstractNumId w:val="24"/>
  </w:num>
  <w:num w:numId="9">
    <w:abstractNumId w:val="27"/>
  </w:num>
  <w:num w:numId="10">
    <w:abstractNumId w:val="49"/>
  </w:num>
  <w:num w:numId="11">
    <w:abstractNumId w:val="14"/>
  </w:num>
  <w:num w:numId="12">
    <w:abstractNumId w:val="43"/>
  </w:num>
  <w:num w:numId="13">
    <w:abstractNumId w:val="15"/>
  </w:num>
  <w:num w:numId="14">
    <w:abstractNumId w:val="16"/>
  </w:num>
  <w:num w:numId="15">
    <w:abstractNumId w:val="32"/>
  </w:num>
  <w:num w:numId="16">
    <w:abstractNumId w:val="11"/>
  </w:num>
  <w:num w:numId="17">
    <w:abstractNumId w:val="56"/>
  </w:num>
  <w:num w:numId="18">
    <w:abstractNumId w:val="37"/>
  </w:num>
  <w:num w:numId="19">
    <w:abstractNumId w:val="15"/>
    <w:lvlOverride w:ilvl="0">
      <w:startOverride w:val="1"/>
    </w:lvlOverride>
  </w:num>
  <w:num w:numId="20">
    <w:abstractNumId w:val="44"/>
  </w:num>
  <w:num w:numId="21">
    <w:abstractNumId w:val="17"/>
  </w:num>
  <w:num w:numId="22">
    <w:abstractNumId w:val="42"/>
  </w:num>
  <w:num w:numId="23">
    <w:abstractNumId w:val="41"/>
  </w:num>
  <w:num w:numId="24">
    <w:abstractNumId w:val="22"/>
  </w:num>
  <w:num w:numId="25">
    <w:abstractNumId w:val="45"/>
  </w:num>
  <w:num w:numId="26">
    <w:abstractNumId w:val="51"/>
  </w:num>
  <w:num w:numId="27">
    <w:abstractNumId w:val="20"/>
  </w:num>
  <w:num w:numId="28">
    <w:abstractNumId w:val="33"/>
  </w:num>
  <w:num w:numId="29">
    <w:abstractNumId w:val="25"/>
  </w:num>
  <w:num w:numId="30">
    <w:abstractNumId w:val="55"/>
  </w:num>
  <w:num w:numId="31">
    <w:abstractNumId w:val="34"/>
  </w:num>
  <w:num w:numId="32">
    <w:abstractNumId w:val="35"/>
  </w:num>
  <w:num w:numId="33">
    <w:abstractNumId w:val="53"/>
  </w:num>
  <w:num w:numId="34">
    <w:abstractNumId w:val="18"/>
  </w:num>
  <w:num w:numId="35">
    <w:abstractNumId w:val="2"/>
  </w:num>
  <w:num w:numId="36">
    <w:abstractNumId w:val="3"/>
  </w:num>
  <w:num w:numId="37">
    <w:abstractNumId w:val="19"/>
  </w:num>
  <w:num w:numId="38">
    <w:abstractNumId w:val="47"/>
  </w:num>
  <w:num w:numId="39">
    <w:abstractNumId w:val="58"/>
  </w:num>
  <w:num w:numId="40">
    <w:abstractNumId w:val="46"/>
  </w:num>
  <w:num w:numId="41">
    <w:abstractNumId w:val="21"/>
  </w:num>
  <w:num w:numId="42">
    <w:abstractNumId w:val="10"/>
  </w:num>
  <w:num w:numId="43">
    <w:abstractNumId w:val="36"/>
  </w:num>
  <w:num w:numId="44">
    <w:abstractNumId w:val="6"/>
  </w:num>
  <w:num w:numId="45">
    <w:abstractNumId w:val="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</w:num>
  <w:num w:numId="47">
    <w:abstractNumId w:val="0"/>
  </w:num>
  <w:num w:numId="48">
    <w:abstractNumId w:val="1"/>
  </w:num>
  <w:num w:numId="49">
    <w:abstractNumId w:val="61"/>
  </w:num>
  <w:num w:numId="50">
    <w:abstractNumId w:val="63"/>
  </w:num>
  <w:num w:numId="51">
    <w:abstractNumId w:val="50"/>
  </w:num>
  <w:num w:numId="52">
    <w:abstractNumId w:val="13"/>
  </w:num>
  <w:num w:numId="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</w:num>
  <w:num w:numId="57">
    <w:abstractNumId w:val="26"/>
  </w:num>
  <w:num w:numId="58">
    <w:abstractNumId w:val="9"/>
  </w:num>
  <w:num w:numId="59">
    <w:abstractNumId w:val="60"/>
  </w:num>
  <w:num w:numId="60">
    <w:abstractNumId w:val="52"/>
  </w:num>
  <w:num w:numId="61">
    <w:abstractNumId w:val="39"/>
  </w:num>
  <w:num w:numId="62">
    <w:abstractNumId w:val="4"/>
  </w:num>
  <w:num w:numId="63">
    <w:abstractNumId w:val="40"/>
  </w:num>
  <w:num w:numId="64">
    <w:abstractNumId w:val="64"/>
  </w:num>
  <w:num w:numId="65">
    <w:abstractNumId w:val="31"/>
  </w:num>
  <w:num w:numId="66">
    <w:abstractNumId w:val="5"/>
  </w:num>
  <w:num w:numId="67">
    <w:abstractNumId w:val="48"/>
  </w:num>
  <w:num w:numId="68">
    <w:abstractNumId w:val="8"/>
  </w:num>
  <w:num w:numId="69">
    <w:abstractNumId w:val="3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42"/>
    <w:rsid w:val="00030BE7"/>
    <w:rsid w:val="00034344"/>
    <w:rsid w:val="00037301"/>
    <w:rsid w:val="000647CF"/>
    <w:rsid w:val="00093575"/>
    <w:rsid w:val="000B6BC5"/>
    <w:rsid w:val="000F2701"/>
    <w:rsid w:val="001131B0"/>
    <w:rsid w:val="0011623F"/>
    <w:rsid w:val="00120756"/>
    <w:rsid w:val="001315C9"/>
    <w:rsid w:val="00134E0E"/>
    <w:rsid w:val="00135DE0"/>
    <w:rsid w:val="00147466"/>
    <w:rsid w:val="00147F89"/>
    <w:rsid w:val="001675A6"/>
    <w:rsid w:val="00187CC2"/>
    <w:rsid w:val="001A43D9"/>
    <w:rsid w:val="001B64F7"/>
    <w:rsid w:val="001E565C"/>
    <w:rsid w:val="001F0194"/>
    <w:rsid w:val="001F180C"/>
    <w:rsid w:val="001F6805"/>
    <w:rsid w:val="0022634F"/>
    <w:rsid w:val="002344AC"/>
    <w:rsid w:val="002350E6"/>
    <w:rsid w:val="002669AE"/>
    <w:rsid w:val="00276471"/>
    <w:rsid w:val="00287045"/>
    <w:rsid w:val="0028738F"/>
    <w:rsid w:val="0029138F"/>
    <w:rsid w:val="002B1228"/>
    <w:rsid w:val="002E2454"/>
    <w:rsid w:val="00313EDE"/>
    <w:rsid w:val="00333FF1"/>
    <w:rsid w:val="00346A51"/>
    <w:rsid w:val="0035308E"/>
    <w:rsid w:val="00380F97"/>
    <w:rsid w:val="0039148B"/>
    <w:rsid w:val="00395782"/>
    <w:rsid w:val="003A1388"/>
    <w:rsid w:val="003A6607"/>
    <w:rsid w:val="003B0D66"/>
    <w:rsid w:val="003C2C8D"/>
    <w:rsid w:val="003E4508"/>
    <w:rsid w:val="003E4C8C"/>
    <w:rsid w:val="003E724C"/>
    <w:rsid w:val="00401572"/>
    <w:rsid w:val="00417FC9"/>
    <w:rsid w:val="0044199E"/>
    <w:rsid w:val="00464681"/>
    <w:rsid w:val="004774F7"/>
    <w:rsid w:val="00483AF5"/>
    <w:rsid w:val="004D4142"/>
    <w:rsid w:val="004F22B2"/>
    <w:rsid w:val="005403BC"/>
    <w:rsid w:val="005548DC"/>
    <w:rsid w:val="005744DF"/>
    <w:rsid w:val="005900E6"/>
    <w:rsid w:val="005A72B1"/>
    <w:rsid w:val="005B404E"/>
    <w:rsid w:val="005C52DC"/>
    <w:rsid w:val="005D51AC"/>
    <w:rsid w:val="005E1C34"/>
    <w:rsid w:val="005E6A5C"/>
    <w:rsid w:val="00603283"/>
    <w:rsid w:val="00603F3D"/>
    <w:rsid w:val="006232C1"/>
    <w:rsid w:val="0063284E"/>
    <w:rsid w:val="0065546E"/>
    <w:rsid w:val="00660DEB"/>
    <w:rsid w:val="00661896"/>
    <w:rsid w:val="00677829"/>
    <w:rsid w:val="0068644C"/>
    <w:rsid w:val="00694357"/>
    <w:rsid w:val="006A4C8F"/>
    <w:rsid w:val="006C744A"/>
    <w:rsid w:val="006F0E5B"/>
    <w:rsid w:val="006F3011"/>
    <w:rsid w:val="006F6D87"/>
    <w:rsid w:val="006F6DDC"/>
    <w:rsid w:val="007006EE"/>
    <w:rsid w:val="00710CBE"/>
    <w:rsid w:val="0072206C"/>
    <w:rsid w:val="007364F2"/>
    <w:rsid w:val="00742AC5"/>
    <w:rsid w:val="00744F87"/>
    <w:rsid w:val="007736E3"/>
    <w:rsid w:val="00777F66"/>
    <w:rsid w:val="00783F09"/>
    <w:rsid w:val="0078663F"/>
    <w:rsid w:val="00787CC9"/>
    <w:rsid w:val="007A0782"/>
    <w:rsid w:val="007A2E5C"/>
    <w:rsid w:val="007B20D4"/>
    <w:rsid w:val="007D3351"/>
    <w:rsid w:val="007E1C3C"/>
    <w:rsid w:val="007E633E"/>
    <w:rsid w:val="0080061B"/>
    <w:rsid w:val="0080425F"/>
    <w:rsid w:val="00850997"/>
    <w:rsid w:val="008747D3"/>
    <w:rsid w:val="008B16F1"/>
    <w:rsid w:val="008B7FC1"/>
    <w:rsid w:val="008C0918"/>
    <w:rsid w:val="008C0DAC"/>
    <w:rsid w:val="008F0A4C"/>
    <w:rsid w:val="009172B3"/>
    <w:rsid w:val="009218C5"/>
    <w:rsid w:val="009239B7"/>
    <w:rsid w:val="00925B69"/>
    <w:rsid w:val="00942A18"/>
    <w:rsid w:val="0094641C"/>
    <w:rsid w:val="0096251B"/>
    <w:rsid w:val="00962A8A"/>
    <w:rsid w:val="0096775B"/>
    <w:rsid w:val="0097150F"/>
    <w:rsid w:val="009B7190"/>
    <w:rsid w:val="009C5082"/>
    <w:rsid w:val="009E0475"/>
    <w:rsid w:val="009E2391"/>
    <w:rsid w:val="009E5458"/>
    <w:rsid w:val="009E7D83"/>
    <w:rsid w:val="00A05AEF"/>
    <w:rsid w:val="00A11CCA"/>
    <w:rsid w:val="00A213A7"/>
    <w:rsid w:val="00A244E4"/>
    <w:rsid w:val="00A24EAC"/>
    <w:rsid w:val="00A36406"/>
    <w:rsid w:val="00A5247B"/>
    <w:rsid w:val="00A7554E"/>
    <w:rsid w:val="00A84464"/>
    <w:rsid w:val="00A86D77"/>
    <w:rsid w:val="00A91038"/>
    <w:rsid w:val="00AC482F"/>
    <w:rsid w:val="00AD48D6"/>
    <w:rsid w:val="00AE2D6B"/>
    <w:rsid w:val="00AE4265"/>
    <w:rsid w:val="00AF0B20"/>
    <w:rsid w:val="00AF63B0"/>
    <w:rsid w:val="00B07475"/>
    <w:rsid w:val="00B263BF"/>
    <w:rsid w:val="00B441EF"/>
    <w:rsid w:val="00B60B60"/>
    <w:rsid w:val="00B61FD6"/>
    <w:rsid w:val="00B658F8"/>
    <w:rsid w:val="00B65D60"/>
    <w:rsid w:val="00B866DA"/>
    <w:rsid w:val="00B915E4"/>
    <w:rsid w:val="00BA0343"/>
    <w:rsid w:val="00BA5E1A"/>
    <w:rsid w:val="00BC278D"/>
    <w:rsid w:val="00BC40B7"/>
    <w:rsid w:val="00BD0E58"/>
    <w:rsid w:val="00BE068F"/>
    <w:rsid w:val="00BF78BE"/>
    <w:rsid w:val="00BF7C77"/>
    <w:rsid w:val="00C119AB"/>
    <w:rsid w:val="00C470DB"/>
    <w:rsid w:val="00C66F89"/>
    <w:rsid w:val="00CA44D9"/>
    <w:rsid w:val="00CA6025"/>
    <w:rsid w:val="00CB3831"/>
    <w:rsid w:val="00CE6876"/>
    <w:rsid w:val="00D11693"/>
    <w:rsid w:val="00D23688"/>
    <w:rsid w:val="00D245BB"/>
    <w:rsid w:val="00D33C22"/>
    <w:rsid w:val="00D573BE"/>
    <w:rsid w:val="00D77228"/>
    <w:rsid w:val="00DA5CE0"/>
    <w:rsid w:val="00DC35FC"/>
    <w:rsid w:val="00DC4D2F"/>
    <w:rsid w:val="00DC714E"/>
    <w:rsid w:val="00DE428D"/>
    <w:rsid w:val="00DE7755"/>
    <w:rsid w:val="00DF5E1E"/>
    <w:rsid w:val="00DF7BA8"/>
    <w:rsid w:val="00E0723A"/>
    <w:rsid w:val="00E30036"/>
    <w:rsid w:val="00E3036B"/>
    <w:rsid w:val="00E5167A"/>
    <w:rsid w:val="00E6774B"/>
    <w:rsid w:val="00E84901"/>
    <w:rsid w:val="00EB0FA3"/>
    <w:rsid w:val="00EC32C3"/>
    <w:rsid w:val="00EE58A1"/>
    <w:rsid w:val="00F03999"/>
    <w:rsid w:val="00F07927"/>
    <w:rsid w:val="00F1041A"/>
    <w:rsid w:val="00F1210F"/>
    <w:rsid w:val="00F5578D"/>
    <w:rsid w:val="00F77101"/>
    <w:rsid w:val="00F87055"/>
    <w:rsid w:val="00FE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6CFAD"/>
  <w15:chartTrackingRefBased/>
  <w15:docId w15:val="{204F0192-31BC-4B69-880B-392921CB2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C32C3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C32C3"/>
    <w:pPr>
      <w:keepNext/>
      <w:keepLines/>
      <w:numPr>
        <w:numId w:val="13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C32C3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C32C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C32C3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C32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Mkatabulky">
    <w:name w:val="Table Grid"/>
    <w:basedOn w:val="Normlntabulka"/>
    <w:uiPriority w:val="59"/>
    <w:rsid w:val="004D4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4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466"/>
  </w:style>
  <w:style w:type="paragraph" w:styleId="Zpat">
    <w:name w:val="footer"/>
    <w:basedOn w:val="Normln"/>
    <w:link w:val="ZpatChar"/>
    <w:uiPriority w:val="99"/>
    <w:unhideWhenUsed/>
    <w:rsid w:val="0014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466"/>
  </w:style>
  <w:style w:type="character" w:styleId="Odkaznakoment">
    <w:name w:val="annotation reference"/>
    <w:basedOn w:val="Standardnpsmoodstavce"/>
    <w:uiPriority w:val="99"/>
    <w:semiHidden/>
    <w:unhideWhenUsed/>
    <w:rsid w:val="006F6D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F6D8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F6D8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6D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6D87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qFormat/>
    <w:rsid w:val="003A660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rsid w:val="003A6607"/>
    <w:rPr>
      <w:rFonts w:ascii="Calibri" w:eastAsia="Calibri" w:hAnsi="Calibri" w:cs="Calibri"/>
      <w:lang w:eastAsia="cs-CZ" w:bidi="cs-CZ"/>
    </w:rPr>
  </w:style>
  <w:style w:type="paragraph" w:styleId="Odstavecseseznamem">
    <w:name w:val="List Paragraph"/>
    <w:aliases w:val="List Paragraph (Czech Tourism),Odstavec_muj,Odstavec_muj1,Odstavec_muj2,Nad,List Paragraph,Odstavec_muj3,Nad1,List Paragraph1,Odstavec_muj4,Nad2,List Paragraph2,Odstavec_muj5,Odstavec_muj6,Odstavec_muj7,Odstavec_muj8,Odstavec_muj9"/>
    <w:basedOn w:val="Normln"/>
    <w:link w:val="OdstavecseseznamemChar"/>
    <w:uiPriority w:val="34"/>
    <w:qFormat/>
    <w:rsid w:val="001A43D9"/>
    <w:pPr>
      <w:widowControl w:val="0"/>
      <w:autoSpaceDE w:val="0"/>
      <w:autoSpaceDN w:val="0"/>
      <w:spacing w:after="0" w:line="240" w:lineRule="auto"/>
      <w:ind w:left="966" w:hanging="428"/>
      <w:jc w:val="both"/>
    </w:pPr>
    <w:rPr>
      <w:rFonts w:ascii="Calibri" w:eastAsia="Calibri" w:hAnsi="Calibri" w:cs="Calibri"/>
      <w:lang w:eastAsia="cs-CZ" w:bidi="cs-CZ"/>
    </w:rPr>
  </w:style>
  <w:style w:type="character" w:customStyle="1" w:styleId="OdstavecseseznamemChar">
    <w:name w:val="Odstavec se seznamem Char"/>
    <w:aliases w:val="List Paragraph (Czech Tourism) Char,Odstavec_muj Char,Odstavec_muj1 Char,Odstavec_muj2 Char,Nad Char,List Paragraph Char,Odstavec_muj3 Char,Nad1 Char,List Paragraph1 Char,Odstavec_muj4 Char,Nad2 Char,List Paragraph2 Char"/>
    <w:link w:val="Odstavecseseznamem"/>
    <w:uiPriority w:val="34"/>
    <w:qFormat/>
    <w:locked/>
    <w:rsid w:val="001A43D9"/>
    <w:rPr>
      <w:rFonts w:ascii="Calibri" w:eastAsia="Calibri" w:hAnsi="Calibri" w:cs="Calibri"/>
      <w:lang w:eastAsia="cs-CZ" w:bidi="cs-CZ"/>
    </w:rPr>
  </w:style>
  <w:style w:type="paragraph" w:customStyle="1" w:styleId="TableParagraph">
    <w:name w:val="Table Paragraph"/>
    <w:basedOn w:val="Normln"/>
    <w:uiPriority w:val="1"/>
    <w:qFormat/>
    <w:rsid w:val="001B64F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table" w:customStyle="1" w:styleId="TableNormal">
    <w:name w:val="Table Normal"/>
    <w:uiPriority w:val="2"/>
    <w:semiHidden/>
    <w:unhideWhenUsed/>
    <w:qFormat/>
    <w:rsid w:val="00CA44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EC32C3"/>
    <w:rPr>
      <w:color w:val="0000FF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EC32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EC32C3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EC32C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32C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EC32C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EC32C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C32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EC32C3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EC32C3"/>
    <w:pPr>
      <w:spacing w:after="100" w:line="276" w:lineRule="auto"/>
    </w:pPr>
  </w:style>
  <w:style w:type="paragraph" w:styleId="Obsah3">
    <w:name w:val="toc 3"/>
    <w:basedOn w:val="Normln"/>
    <w:next w:val="Normln"/>
    <w:autoRedefine/>
    <w:uiPriority w:val="39"/>
    <w:unhideWhenUsed/>
    <w:rsid w:val="00EC32C3"/>
    <w:pPr>
      <w:tabs>
        <w:tab w:val="right" w:leader="dot" w:pos="9062"/>
      </w:tabs>
      <w:spacing w:after="100" w:line="276" w:lineRule="auto"/>
      <w:ind w:left="440"/>
    </w:pPr>
    <w:rPr>
      <w:b/>
      <w:bCs/>
      <w:noProof/>
    </w:rPr>
  </w:style>
  <w:style w:type="paragraph" w:styleId="Revize">
    <w:name w:val="Revision"/>
    <w:hidden/>
    <w:uiPriority w:val="99"/>
    <w:semiHidden/>
    <w:rsid w:val="00F104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1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36EDD73-35BB-4B3A-88E4-4E5724F3F81B}">
  <we:reference id="wa104099688" version="1.3.0.0" store="cs-CZ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00CC7-AE2E-4BE9-B1B8-CFFBA993D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29</Pages>
  <Words>2872</Words>
  <Characters>16945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19778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Čajan Karel Mgr. Bc. (MPSV)</dc:creator>
  <cp:keywords/>
  <dc:description/>
  <cp:lastModifiedBy>Nováková Magdalena Mgr. (MPSV)</cp:lastModifiedBy>
  <cp:revision>12</cp:revision>
  <dcterms:created xsi:type="dcterms:W3CDTF">2023-03-02T13:41:00Z</dcterms:created>
  <dcterms:modified xsi:type="dcterms:W3CDTF">2023-06-28T06:02:00Z</dcterms:modified>
</cp:coreProperties>
</file>